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8"/>
        <w:widowControl/>
        <w:tabs>
          <w:tab w:val="left" w:leader="none" w:pos="0"/>
        </w:tabs>
        <w:spacing w:lineRule="auto" w:line="240"/>
        <w:jc w:val="right"/>
        <w:rPr>
          <w:b/>
          <w:bCs/>
          <w:sz w:val="28"/>
          <w:szCs w:val="28"/>
          <w:lang w:eastAsia="ar-SA"/>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bCs/>
          <w:sz w:val="28"/>
          <w:szCs w:val="28"/>
          <w:lang w:eastAsia="ar-SA"/>
        </w:rPr>
        <w:t xml:space="preserve">УТВЕРЖДЕНО </w:t>
      </w:r>
    </w:p>
    <w:p>
      <w:pPr>
        <w:pStyle w:val="style4098"/>
        <w:widowControl/>
        <w:tabs>
          <w:tab w:val="left" w:leader="none" w:pos="0"/>
        </w:tabs>
        <w:spacing w:lineRule="auto" w:line="240"/>
        <w:jc w:val="right"/>
        <w:rPr>
          <w:bCs/>
          <w:sz w:val="28"/>
          <w:szCs w:val="28"/>
          <w:lang w:eastAsia="ar-SA"/>
        </w:rPr>
      </w:pPr>
      <w:r>
        <w:rPr>
          <w:bCs/>
          <w:sz w:val="28"/>
          <w:szCs w:val="28"/>
          <w:lang w:eastAsia="ar-SA"/>
        </w:rPr>
        <w:t xml:space="preserve">приказом МАОУ СОШ № 13 </w:t>
      </w:r>
    </w:p>
    <w:p>
      <w:pPr>
        <w:pStyle w:val="style4098"/>
        <w:widowControl/>
        <w:tabs>
          <w:tab w:val="left" w:leader="none" w:pos="0"/>
        </w:tabs>
        <w:spacing w:lineRule="auto" w:line="240"/>
        <w:jc w:val="right"/>
        <w:rPr>
          <w:bCs/>
          <w:sz w:val="28"/>
          <w:szCs w:val="28"/>
          <w:lang w:eastAsia="ar-SA"/>
        </w:rPr>
      </w:pPr>
      <w:r>
        <w:rPr>
          <w:bCs/>
          <w:sz w:val="28"/>
          <w:szCs w:val="28"/>
          <w:lang w:eastAsia="ar-SA"/>
        </w:rPr>
        <w:t>от 10.02.2020 № 29</w:t>
      </w:r>
    </w:p>
    <w:p>
      <w:pPr>
        <w:pStyle w:val="style0"/>
        <w:suppressAutoHyphens/>
        <w:ind w:firstLine="720"/>
        <w:jc w:val="center"/>
        <w:rPr>
          <w:bCs/>
          <w:sz w:val="28"/>
          <w:szCs w:val="28"/>
          <w:lang w:eastAsia="ar-SA"/>
        </w:rPr>
      </w:pPr>
    </w:p>
    <w:p>
      <w:pPr>
        <w:pStyle w:val="style0"/>
        <w:suppressAutoHyphens/>
        <w:ind w:firstLine="720"/>
        <w:jc w:val="center"/>
        <w:rPr>
          <w:bCs/>
          <w:sz w:val="28"/>
          <w:szCs w:val="28"/>
          <w:lang w:eastAsia="ar-SA"/>
        </w:rPr>
      </w:pPr>
    </w:p>
    <w:p>
      <w:pPr>
        <w:pStyle w:val="style0"/>
        <w:suppressAutoHyphens/>
        <w:ind w:firstLine="720"/>
        <w:jc w:val="center"/>
        <w:rPr>
          <w:bCs/>
          <w:sz w:val="28"/>
          <w:szCs w:val="28"/>
          <w:lang w:eastAsia="ar-SA"/>
        </w:rPr>
      </w:pPr>
    </w:p>
    <w:p>
      <w:pPr>
        <w:pStyle w:val="style0"/>
        <w:spacing w:after="200" w:lineRule="auto" w:line="276"/>
        <w:rPr>
          <w:b/>
          <w:bCs/>
          <w:sz w:val="28"/>
          <w:szCs w:val="28"/>
          <w:lang w:eastAsia="ar-SA"/>
        </w:rPr>
      </w:pPr>
    </w:p>
    <w:p>
      <w:pPr>
        <w:pStyle w:val="style0"/>
        <w:shd w:val="clear" w:color="auto" w:fill="ffffff"/>
        <w:jc w:val="center"/>
        <w:rPr>
          <w:b/>
          <w:bCs/>
          <w:spacing w:val="-5"/>
          <w:sz w:val="40"/>
          <w:szCs w:val="40"/>
        </w:rPr>
      </w:pPr>
    </w:p>
    <w:p>
      <w:pPr>
        <w:pStyle w:val="style0"/>
        <w:shd w:val="clear" w:color="auto" w:fill="ffffff"/>
        <w:jc w:val="center"/>
        <w:rPr>
          <w:b/>
          <w:bCs/>
          <w:spacing w:val="-5"/>
          <w:sz w:val="40"/>
          <w:szCs w:val="40"/>
        </w:rPr>
      </w:pPr>
    </w:p>
    <w:p>
      <w:pPr>
        <w:pStyle w:val="style0"/>
        <w:shd w:val="clear" w:color="auto" w:fill="ffffff"/>
        <w:jc w:val="center"/>
        <w:rPr>
          <w:b/>
          <w:bCs/>
          <w:spacing w:val="-5"/>
          <w:sz w:val="40"/>
          <w:szCs w:val="40"/>
        </w:rPr>
      </w:pPr>
    </w:p>
    <w:p>
      <w:pPr>
        <w:pStyle w:val="style0"/>
        <w:shd w:val="clear" w:color="auto" w:fill="ffffff"/>
        <w:jc w:val="center"/>
        <w:rPr>
          <w:b/>
          <w:bCs/>
          <w:spacing w:val="-5"/>
          <w:sz w:val="40"/>
          <w:szCs w:val="40"/>
        </w:rPr>
      </w:pPr>
    </w:p>
    <w:p>
      <w:pPr>
        <w:pStyle w:val="style0"/>
        <w:shd w:val="clear" w:color="auto" w:fill="ffffff"/>
        <w:jc w:val="center"/>
        <w:rPr>
          <w:b/>
          <w:bCs/>
          <w:spacing w:val="-5"/>
          <w:sz w:val="40"/>
          <w:szCs w:val="40"/>
        </w:rPr>
      </w:pPr>
    </w:p>
    <w:p>
      <w:pPr>
        <w:pStyle w:val="style0"/>
        <w:shd w:val="clear" w:color="auto" w:fill="ffffff"/>
        <w:jc w:val="center"/>
        <w:rPr>
          <w:b/>
          <w:bCs/>
          <w:spacing w:val="-5"/>
          <w:sz w:val="40"/>
          <w:szCs w:val="40"/>
        </w:rPr>
      </w:pPr>
      <w:r>
        <w:rPr>
          <w:b/>
          <w:bCs/>
          <w:spacing w:val="-5"/>
          <w:sz w:val="40"/>
          <w:szCs w:val="40"/>
        </w:rPr>
        <w:t>Положение</w:t>
      </w:r>
    </w:p>
    <w:p>
      <w:pPr>
        <w:pStyle w:val="style0"/>
        <w:shd w:val="clear" w:color="auto" w:fill="ffffff"/>
        <w:jc w:val="center"/>
        <w:rPr>
          <w:b/>
          <w:bCs/>
          <w:spacing w:val="-4"/>
          <w:sz w:val="40"/>
          <w:szCs w:val="40"/>
        </w:rPr>
      </w:pPr>
      <w:r>
        <w:rPr>
          <w:b/>
          <w:bCs/>
          <w:spacing w:val="-4"/>
          <w:sz w:val="40"/>
          <w:szCs w:val="40"/>
        </w:rPr>
        <w:t xml:space="preserve">о лагере с дневным пребыванием </w:t>
      </w:r>
    </w:p>
    <w:p>
      <w:pPr>
        <w:pStyle w:val="style0"/>
        <w:shd w:val="clear" w:color="auto" w:fill="ffffff"/>
        <w:jc w:val="center"/>
        <w:rPr>
          <w:b/>
          <w:bCs/>
          <w:spacing w:val="-4"/>
          <w:sz w:val="40"/>
          <w:szCs w:val="40"/>
        </w:rPr>
      </w:pPr>
      <w:r>
        <w:rPr>
          <w:b/>
          <w:bCs/>
          <w:spacing w:val="-4"/>
          <w:sz w:val="40"/>
          <w:szCs w:val="40"/>
        </w:rPr>
        <w:t>«Алые паруса»,</w:t>
      </w:r>
    </w:p>
    <w:p>
      <w:pPr>
        <w:pStyle w:val="style0"/>
        <w:shd w:val="clear" w:color="auto" w:fill="ffffff"/>
        <w:jc w:val="center"/>
        <w:rPr>
          <w:b/>
          <w:bCs/>
          <w:spacing w:val="-4"/>
          <w:sz w:val="40"/>
          <w:szCs w:val="40"/>
        </w:rPr>
      </w:pPr>
      <w:r>
        <w:rPr>
          <w:b/>
          <w:bCs/>
          <w:spacing w:val="-4"/>
          <w:sz w:val="40"/>
          <w:szCs w:val="40"/>
        </w:rPr>
        <w:t xml:space="preserve">осуществляющем организацию </w:t>
      </w:r>
    </w:p>
    <w:p>
      <w:pPr>
        <w:pStyle w:val="style0"/>
        <w:shd w:val="clear" w:color="auto" w:fill="ffffff"/>
        <w:jc w:val="center"/>
        <w:rPr>
          <w:b/>
          <w:bCs/>
          <w:spacing w:val="-4"/>
          <w:sz w:val="40"/>
          <w:szCs w:val="40"/>
        </w:rPr>
      </w:pPr>
      <w:r>
        <w:rPr>
          <w:b/>
          <w:bCs/>
          <w:spacing w:val="-4"/>
          <w:sz w:val="40"/>
          <w:szCs w:val="40"/>
        </w:rPr>
        <w:t>отдыха и оздоровления детей</w:t>
      </w:r>
    </w:p>
    <w:p>
      <w:pPr>
        <w:pStyle w:val="style0"/>
        <w:shd w:val="clear" w:color="auto" w:fill="ffffff"/>
        <w:jc w:val="center"/>
        <w:rPr>
          <w:b/>
          <w:bCs/>
          <w:spacing w:val="-4"/>
          <w:sz w:val="40"/>
          <w:szCs w:val="40"/>
        </w:rPr>
      </w:pPr>
      <w:r>
        <w:rPr>
          <w:b/>
          <w:bCs/>
          <w:spacing w:val="-4"/>
          <w:sz w:val="40"/>
          <w:szCs w:val="40"/>
        </w:rPr>
        <w:t>в каникулярное время на базе</w:t>
      </w:r>
    </w:p>
    <w:p>
      <w:pPr>
        <w:pStyle w:val="style0"/>
        <w:shd w:val="clear" w:color="auto" w:fill="ffffff"/>
        <w:jc w:val="center"/>
        <w:rPr>
          <w:b/>
          <w:bCs/>
          <w:spacing w:val="-4"/>
          <w:sz w:val="40"/>
          <w:szCs w:val="40"/>
        </w:rPr>
      </w:pPr>
      <w:r>
        <w:rPr>
          <w:b/>
          <w:bCs/>
          <w:spacing w:val="-4"/>
          <w:sz w:val="40"/>
          <w:szCs w:val="40"/>
        </w:rPr>
        <w:t xml:space="preserve">муниципального автономного </w:t>
      </w:r>
    </w:p>
    <w:p>
      <w:pPr>
        <w:pStyle w:val="style0"/>
        <w:shd w:val="clear" w:color="auto" w:fill="ffffff"/>
        <w:jc w:val="center"/>
        <w:rPr>
          <w:b/>
          <w:bCs/>
          <w:spacing w:val="-4"/>
          <w:sz w:val="40"/>
          <w:szCs w:val="40"/>
        </w:rPr>
      </w:pPr>
      <w:r>
        <w:rPr>
          <w:b/>
          <w:bCs/>
          <w:spacing w:val="-4"/>
          <w:sz w:val="40"/>
          <w:szCs w:val="40"/>
        </w:rPr>
        <w:t>общеобразовательного учреждения</w:t>
      </w:r>
    </w:p>
    <w:p>
      <w:pPr>
        <w:pStyle w:val="style0"/>
        <w:shd w:val="clear" w:color="auto" w:fill="ffffff"/>
        <w:jc w:val="center"/>
        <w:rPr>
          <w:b/>
          <w:bCs/>
          <w:spacing w:val="-4"/>
          <w:sz w:val="40"/>
          <w:szCs w:val="40"/>
        </w:rPr>
      </w:pPr>
      <w:r>
        <w:rPr>
          <w:b/>
          <w:bCs/>
          <w:spacing w:val="-4"/>
          <w:sz w:val="40"/>
          <w:szCs w:val="40"/>
        </w:rPr>
        <w:t>«Средняя общеобразовательная школа №13»</w:t>
      </w: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shd w:val="clear" w:color="auto" w:fill="ffffff"/>
        <w:jc w:val="center"/>
        <w:rPr>
          <w:b/>
          <w:bCs/>
          <w:spacing w:val="-4"/>
          <w:sz w:val="28"/>
          <w:szCs w:val="28"/>
        </w:rPr>
      </w:pPr>
    </w:p>
    <w:p>
      <w:pPr>
        <w:pStyle w:val="style0"/>
        <w:jc w:val="center"/>
        <w:rPr>
          <w:bCs/>
          <w:sz w:val="28"/>
          <w:szCs w:val="28"/>
          <w:lang w:eastAsia="ar-SA"/>
        </w:rPr>
      </w:pPr>
    </w:p>
    <w:p>
      <w:pPr>
        <w:pStyle w:val="style0"/>
        <w:jc w:val="center"/>
        <w:rPr>
          <w:bCs/>
          <w:sz w:val="28"/>
          <w:szCs w:val="28"/>
          <w:lang w:eastAsia="ar-SA"/>
        </w:rPr>
      </w:pPr>
    </w:p>
    <w:p>
      <w:pPr>
        <w:pStyle w:val="style0"/>
        <w:jc w:val="center"/>
        <w:rPr>
          <w:bCs/>
          <w:sz w:val="28"/>
          <w:szCs w:val="28"/>
          <w:lang w:eastAsia="ar-SA"/>
        </w:rPr>
      </w:pPr>
      <w:r>
        <w:rPr>
          <w:bCs/>
          <w:sz w:val="28"/>
          <w:szCs w:val="28"/>
          <w:lang w:eastAsia="ar-SA"/>
        </w:rPr>
        <w:t>Тобольск</w:t>
      </w:r>
    </w:p>
    <w:p>
      <w:pPr>
        <w:pStyle w:val="style4099"/>
        <w:jc w:val="center"/>
        <w:outlineLvl w:val="1"/>
        <w:rPr>
          <w:rFonts w:ascii="Times New Roman" w:cs="Times New Roman" w:hAnsi="Times New Roman"/>
          <w:b/>
          <w:sz w:val="28"/>
          <w:szCs w:val="28"/>
        </w:rPr>
      </w:pPr>
      <w:r>
        <w:rPr>
          <w:rFonts w:ascii="Times New Roman" w:cs="Times New Roman" w:hAnsi="Times New Roman"/>
          <w:b/>
          <w:sz w:val="28"/>
          <w:szCs w:val="28"/>
        </w:rPr>
        <w:t>1. Общие положения</w:t>
      </w:r>
    </w:p>
    <w:p>
      <w:pPr>
        <w:pStyle w:val="style4099"/>
        <w:jc w:val="center"/>
        <w:rPr>
          <w:rFonts w:ascii="Times New Roman" w:cs="Times New Roman" w:hAnsi="Times New Roman"/>
          <w:b/>
          <w:sz w:val="28"/>
          <w:szCs w:val="28"/>
        </w:rPr>
      </w:pP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1.1. Настоящее Положение о лагере с дневным пребыванием </w:t>
      </w:r>
      <w:r>
        <w:rPr>
          <w:rFonts w:ascii="Times New Roman" w:cs="Times New Roman" w:hAnsi="Times New Roman"/>
          <w:sz w:val="28"/>
          <w:szCs w:val="28"/>
        </w:rPr>
        <w:t>«Алые паруса»</w:t>
      </w:r>
      <w:r>
        <w:rPr>
          <w:rFonts w:ascii="Times New Roman" w:cs="Times New Roman" w:hAnsi="Times New Roman"/>
          <w:sz w:val="28"/>
          <w:szCs w:val="28"/>
        </w:rPr>
        <w:t>, осуществляюще</w:t>
      </w:r>
      <w:r>
        <w:rPr>
          <w:rFonts w:ascii="Times New Roman" w:cs="Times New Roman" w:hAnsi="Times New Roman"/>
          <w:sz w:val="28"/>
          <w:szCs w:val="28"/>
        </w:rPr>
        <w:t>м</w:t>
      </w:r>
      <w:r>
        <w:rPr>
          <w:rFonts w:ascii="Times New Roman" w:cs="Times New Roman" w:hAnsi="Times New Roman"/>
          <w:sz w:val="28"/>
          <w:szCs w:val="28"/>
        </w:rPr>
        <w:t xml:space="preserve"> организацию отдыха и оздоровления детей в каникулярное время</w:t>
      </w:r>
      <w:r>
        <w:rPr>
          <w:rFonts w:ascii="Times New Roman" w:cs="Times New Roman" w:hAnsi="Times New Roman"/>
          <w:sz w:val="28"/>
          <w:szCs w:val="28"/>
        </w:rPr>
        <w:t xml:space="preserve"> </w:t>
      </w:r>
      <w:r>
        <w:rPr>
          <w:rFonts w:ascii="Times New Roman" w:cs="Times New Roman" w:hAnsi="Times New Roman"/>
          <w:sz w:val="28"/>
          <w:szCs w:val="28"/>
        </w:rPr>
        <w:t xml:space="preserve">(далее – Положение) определяет порядок создания и организации работы </w:t>
      </w:r>
      <w:r>
        <w:rPr>
          <w:rFonts w:ascii="Times New Roman" w:cs="Times New Roman" w:hAnsi="Times New Roman"/>
          <w:bCs/>
          <w:spacing w:val="-4"/>
          <w:sz w:val="28"/>
          <w:szCs w:val="28"/>
        </w:rPr>
        <w:t xml:space="preserve">лагеря с дневным пребыванием </w:t>
      </w:r>
      <w:r>
        <w:rPr>
          <w:rFonts w:ascii="Times New Roman" w:cs="Times New Roman" w:hAnsi="Times New Roman"/>
          <w:sz w:val="28"/>
          <w:szCs w:val="28"/>
        </w:rPr>
        <w:t>«Алые паруса»</w:t>
      </w:r>
      <w:r>
        <w:rPr>
          <w:rFonts w:ascii="Times New Roman" w:cs="Times New Roman" w:hAnsi="Times New Roman"/>
          <w:sz w:val="28"/>
          <w:szCs w:val="28"/>
        </w:rPr>
        <w:t>, осуществляющ</w:t>
      </w:r>
      <w:r>
        <w:rPr>
          <w:rFonts w:ascii="Times New Roman" w:cs="Times New Roman" w:hAnsi="Times New Roman"/>
          <w:sz w:val="28"/>
          <w:szCs w:val="28"/>
        </w:rPr>
        <w:t>его</w:t>
      </w:r>
      <w:r>
        <w:rPr>
          <w:rFonts w:ascii="Times New Roman" w:cs="Times New Roman" w:hAnsi="Times New Roman"/>
          <w:sz w:val="28"/>
          <w:szCs w:val="28"/>
        </w:rPr>
        <w:t xml:space="preserve"> организацию отдыха и оздоровления детей в каникулярное время</w:t>
      </w:r>
      <w:r>
        <w:rPr>
          <w:rFonts w:ascii="Times New Roman" w:cs="Times New Roman" w:hAnsi="Times New Roman"/>
          <w:sz w:val="28"/>
          <w:szCs w:val="28"/>
        </w:rPr>
        <w:t xml:space="preserve"> </w:t>
      </w:r>
      <w:r>
        <w:rPr>
          <w:rFonts w:ascii="Times New Roman" w:cs="Times New Roman" w:hAnsi="Times New Roman"/>
          <w:bCs/>
          <w:spacing w:val="-4"/>
          <w:sz w:val="28"/>
          <w:szCs w:val="28"/>
        </w:rPr>
        <w:t>детей</w:t>
      </w:r>
      <w:r>
        <w:rPr>
          <w:rFonts w:ascii="Times New Roman" w:cs="Times New Roman" w:hAnsi="Times New Roman"/>
          <w:bCs/>
          <w:spacing w:val="-4"/>
          <w:sz w:val="28"/>
          <w:szCs w:val="28"/>
        </w:rPr>
        <w:t xml:space="preserve"> </w:t>
      </w:r>
      <w:r>
        <w:rPr>
          <w:rFonts w:ascii="Times New Roman" w:cs="Times New Roman" w:hAnsi="Times New Roman"/>
          <w:sz w:val="28"/>
          <w:szCs w:val="28"/>
        </w:rPr>
        <w:t>(далее - Лагерь) на базе Муниципального автономного общеобразовательного учреждения «Средняя общеобразовательная школа №</w:t>
      </w:r>
      <w:r>
        <w:rPr>
          <w:rFonts w:ascii="Times New Roman" w:cs="Times New Roman" w:hAnsi="Times New Roman"/>
          <w:sz w:val="28"/>
          <w:szCs w:val="28"/>
        </w:rPr>
        <w:t>13»</w:t>
      </w:r>
      <w:r>
        <w:rPr>
          <w:rFonts w:ascii="Times New Roman" w:cs="Times New Roman" w:hAnsi="Times New Roman"/>
          <w:sz w:val="28"/>
          <w:szCs w:val="28"/>
        </w:rPr>
        <w:t xml:space="preserve"> (далее </w:t>
      </w:r>
      <w:r>
        <w:rPr>
          <w:rFonts w:ascii="Times New Roman" w:cs="Times New Roman" w:hAnsi="Times New Roman"/>
          <w:sz w:val="28"/>
          <w:szCs w:val="28"/>
        </w:rPr>
        <w:t>Образовательная организация</w:t>
      </w:r>
      <w:r>
        <w:rPr>
          <w:rFonts w:ascii="Times New Roman" w:cs="Times New Roman" w:hAnsi="Times New Roman"/>
          <w:sz w:val="28"/>
          <w:szCs w:val="28"/>
        </w:rPr>
        <w:t>), порядок и условия приема детей в Лагерь.</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1.2. Лагерь создаётся в целях обеспечения условий для оздоровления, отдыха детей и рационального использования ими свободного времени, формирования у детей общей культуры и навыков здорового образа жизни, социальной адаптации детей с учетом возрастных особенностей.</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1.3. Лагерь обеспечива</w:t>
      </w:r>
      <w:r>
        <w:rPr>
          <w:rFonts w:ascii="Times New Roman" w:cs="Times New Roman" w:hAnsi="Times New Roman"/>
          <w:sz w:val="28"/>
          <w:szCs w:val="28"/>
        </w:rPr>
        <w:t>е</w:t>
      </w:r>
      <w:r>
        <w:rPr>
          <w:rFonts w:ascii="Times New Roman" w:cs="Times New Roman" w:hAnsi="Times New Roman"/>
          <w:sz w:val="28"/>
          <w:szCs w:val="28"/>
        </w:rPr>
        <w:t>т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культурно-досуговых мероприятий, организацию экскурсий, походов, игр, занятий по интересам в кружках, секциях, клубах, творческих мастерских и т.п.</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1.4. В своей деятельности Лагерь руководствуется приказом Министерства образования Российской Федерации от 13.07.2001 N 2688 "Об утверждении порядка проведения смен профильных лагерей, лагерей с дневным пребыванием, лагерей труда и отдыха", санитарно-эпидемиологическими правилами СП 2.4.4.969-00, настоящим Положением, Уставом Образовательной организации.</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1.5. Финансовое обеспечение деятельности Лагеря осуществляется за счет средств соответствующих бюджетов, средств родителей (законных представителей) детей и других источников, предусмотренных действующим законодательством.</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1.6. Контроль за деятельностью Лагеря осуществляет директор</w:t>
      </w:r>
      <w:r>
        <w:rPr>
          <w:rFonts w:ascii="Times New Roman" w:cs="Times New Roman" w:hAnsi="Times New Roman"/>
          <w:sz w:val="28"/>
          <w:szCs w:val="28"/>
        </w:rPr>
        <w:t xml:space="preserve"> Образовательной организации</w:t>
      </w:r>
      <w:r>
        <w:rPr>
          <w:rFonts w:ascii="Times New Roman" w:cs="Times New Roman" w:hAnsi="Times New Roman"/>
          <w:sz w:val="28"/>
          <w:szCs w:val="28"/>
        </w:rPr>
        <w:t>, заместитель директора по воспитательной работе, начальник Лагеря</w:t>
      </w:r>
      <w:r>
        <w:rPr>
          <w:rFonts w:ascii="Times New Roman" w:cs="Times New Roman" w:hAnsi="Times New Roman"/>
          <w:sz w:val="28"/>
          <w:szCs w:val="28"/>
        </w:rPr>
        <w:t>.</w:t>
      </w:r>
      <w:r>
        <w:rPr>
          <w:rFonts w:ascii="Times New Roman" w:cs="Times New Roman" w:hAnsi="Times New Roman"/>
          <w:sz w:val="28"/>
          <w:szCs w:val="28"/>
        </w:rPr>
        <w:t xml:space="preserve"> </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1.7. Администрация Образовательной организации создаёт условия для получения родителями (законными представителями) детей информации о программе и условиях пребывания детей в Лагере. Данная информация размещается на сайте и информационных стендах Образовательной организации.</w:t>
      </w:r>
    </w:p>
    <w:p>
      <w:pPr>
        <w:pStyle w:val="style4099"/>
        <w:ind w:firstLine="540"/>
        <w:jc w:val="both"/>
        <w:rPr>
          <w:rFonts w:ascii="Times New Roman" w:cs="Times New Roman" w:hAnsi="Times New Roman"/>
          <w:sz w:val="28"/>
          <w:szCs w:val="28"/>
        </w:rPr>
      </w:pPr>
    </w:p>
    <w:p>
      <w:pPr>
        <w:pStyle w:val="style4099"/>
        <w:jc w:val="center"/>
        <w:outlineLvl w:val="1"/>
        <w:rPr>
          <w:rFonts w:ascii="Times New Roman" w:cs="Times New Roman" w:hAnsi="Times New Roman"/>
          <w:b/>
          <w:sz w:val="28"/>
          <w:szCs w:val="28"/>
        </w:rPr>
      </w:pPr>
      <w:r>
        <w:rPr>
          <w:rFonts w:ascii="Times New Roman" w:cs="Times New Roman" w:hAnsi="Times New Roman"/>
          <w:b/>
          <w:sz w:val="28"/>
          <w:szCs w:val="28"/>
        </w:rPr>
        <w:t>2. Порядок создания и организации работы лагеря</w:t>
      </w:r>
    </w:p>
    <w:p>
      <w:pPr>
        <w:pStyle w:val="style4099"/>
        <w:ind w:firstLine="540"/>
        <w:jc w:val="both"/>
        <w:rPr>
          <w:rFonts w:ascii="Times New Roman" w:cs="Times New Roman" w:hAnsi="Times New Roman"/>
          <w:sz w:val="28"/>
          <w:szCs w:val="28"/>
        </w:rPr>
      </w:pP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2.1. Лагерь создаётся на базе Муниципального автономного общеобразовательного учреждения «Средняя общеобразовательная школа №</w:t>
      </w:r>
      <w:r>
        <w:rPr>
          <w:rFonts w:ascii="Times New Roman" w:cs="Times New Roman" w:hAnsi="Times New Roman"/>
          <w:sz w:val="28"/>
          <w:szCs w:val="28"/>
        </w:rPr>
        <w:t>13»</w:t>
      </w:r>
      <w:r>
        <w:rPr>
          <w:rFonts w:ascii="Times New Roman" w:cs="Times New Roman" w:hAnsi="Times New Roman"/>
          <w:sz w:val="28"/>
          <w:szCs w:val="28"/>
        </w:rPr>
        <w:t>.</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2.2. Создание Лагеря и назначение </w:t>
      </w:r>
      <w:r>
        <w:rPr>
          <w:rFonts w:ascii="Times New Roman" w:cs="Times New Roman" w:hAnsi="Times New Roman"/>
          <w:sz w:val="28"/>
          <w:szCs w:val="28"/>
        </w:rPr>
        <w:t>начальника</w:t>
      </w:r>
      <w:r>
        <w:rPr>
          <w:rFonts w:ascii="Times New Roman" w:cs="Times New Roman" w:hAnsi="Times New Roman"/>
          <w:sz w:val="28"/>
          <w:szCs w:val="28"/>
        </w:rPr>
        <w:t xml:space="preserve"> Лагеря оформляется приказом директора Образовательной организации, который издается не позднее чем за 45 рабочих дней до предполагаемой даты открытия Лагеря.</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В течение 20 рабочих дней со дня издания приказа о создании Лагеря директор Образовательной организации направляет информацию о создании лагеря в Департамент по образованию Администрации города Тобольска.</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2.3. Требования к территории, зданиям и сооружениям Образовательной организации,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и содержанию Образовательной организации, прохождению профилактических медицинских осмотров и личной гигиене персонала, соблюдению санитарных требований, правилам приемки смены Лагеря определяются санитарно-эпидемиологическими </w:t>
      </w:r>
      <w:r>
        <w:rPr/>
        <w:fldChar w:fldCharType="begin"/>
      </w:r>
      <w:r>
        <w:instrText xml:space="preserve"> HYPERLINK "consultantplus://offline/ref=09FDA3D58638B8021E1DB3FE58FDA8BB5E113349BF7B09EF77EC1F434F01678FBBB334283C0925A2g2kFL" </w:instrText>
      </w:r>
      <w:r>
        <w:rPr/>
        <w:fldChar w:fldCharType="separate"/>
      </w:r>
      <w:r>
        <w:rPr>
          <w:rFonts w:ascii="Times New Roman" w:cs="Times New Roman" w:hAnsi="Times New Roman"/>
          <w:sz w:val="28"/>
          <w:szCs w:val="28"/>
        </w:rPr>
        <w:t>правилами</w:t>
      </w:r>
      <w:r>
        <w:rPr/>
        <w:fldChar w:fldCharType="end"/>
      </w:r>
      <w:r>
        <w:rPr>
          <w:rFonts w:ascii="Times New Roman" w:cs="Times New Roman" w:hAnsi="Times New Roman"/>
          <w:sz w:val="28"/>
          <w:szCs w:val="28"/>
        </w:rPr>
        <w:t xml:space="preserve"> и нормативами СанПиН 2.4.4.2599-10, утвержденными постановлением Главного государственного санитарного врача РФ от 19.04.2010 N 25.</w:t>
      </w:r>
    </w:p>
    <w:p>
      <w:pPr>
        <w:pStyle w:val="style0"/>
        <w:ind w:firstLine="540"/>
        <w:jc w:val="both"/>
        <w:rPr>
          <w:sz w:val="22"/>
          <w:szCs w:val="22"/>
        </w:rPr>
      </w:pPr>
      <w:r>
        <w:rPr>
          <w:sz w:val="28"/>
          <w:szCs w:val="28"/>
        </w:rPr>
        <w:t>2.4. Открытие Лагеря допускается только при наличии действующего санитарно-эпидемиологического заключения.</w:t>
      </w:r>
      <w:r>
        <w:rPr>
          <w:sz w:val="22"/>
          <w:szCs w:val="22"/>
        </w:rPr>
        <w:t xml:space="preserve"> </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2.5. Приемка Лагеря осуществляется Комиссией Департамента по образованию Администрации города Тобольска (далее – Комиссия) с участием представителей территориальных органов </w:t>
      </w:r>
      <w:r>
        <w:rPr>
          <w:rFonts w:ascii="Times New Roman" w:cs="Times New Roman" w:hAnsi="Times New Roman"/>
          <w:sz w:val="28"/>
          <w:szCs w:val="28"/>
        </w:rPr>
        <w:t>Роспотребнадзора</w:t>
      </w:r>
      <w:r>
        <w:rPr>
          <w:rFonts w:ascii="Times New Roman" w:cs="Times New Roman" w:hAnsi="Times New Roman"/>
          <w:sz w:val="28"/>
          <w:szCs w:val="28"/>
        </w:rPr>
        <w:t xml:space="preserve"> </w:t>
      </w:r>
      <w:r>
        <w:rPr>
          <w:rFonts w:ascii="Times New Roman" w:cs="Times New Roman" w:hAnsi="Times New Roman"/>
          <w:sz w:val="28"/>
          <w:szCs w:val="28"/>
        </w:rPr>
        <w:t>и  государственного</w:t>
      </w:r>
      <w:r>
        <w:rPr>
          <w:rFonts w:ascii="Times New Roman" w:cs="Times New Roman" w:hAnsi="Times New Roman"/>
          <w:sz w:val="28"/>
          <w:szCs w:val="28"/>
        </w:rPr>
        <w:t xml:space="preserve"> пожарного надзора, с последующим оформлением акта приемки в сроки, предусмотренные действующим законодательством.</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2.6. Приемка Лагеря осуществляется Комиссией не позднее чем за 3 рабочих дня до предполагаемой даты его открытия на основании поданной начальником Лагеря заявки. </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2.7. Продолжительность смены в Лагере определяется длительностью периода отдыха детей и составляет в период весеннего, осеннего, зимнего отдыха не менее 7 календарных дней, в период летнего отдыха - не менее 21 календарного дня (включая общевыходные и праздничные дни).</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2.8. Питание детей в Лагере организуется в соответствии с санитарно-эпидемиологическими требованиями в столовой Образовательной организации. </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Питание детей в Лагере организуется в соответствии с согласованным территориальным органом </w:t>
      </w:r>
      <w:r>
        <w:rPr>
          <w:rFonts w:ascii="Times New Roman" w:cs="Times New Roman" w:hAnsi="Times New Roman"/>
          <w:sz w:val="28"/>
          <w:szCs w:val="28"/>
        </w:rPr>
        <w:t>Роспотребнадзора</w:t>
      </w:r>
      <w:r>
        <w:rPr>
          <w:rFonts w:ascii="Times New Roman" w:cs="Times New Roman" w:hAnsi="Times New Roman"/>
          <w:sz w:val="28"/>
          <w:szCs w:val="28"/>
        </w:rPr>
        <w:t xml:space="preserve"> 10-дневным меню.</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При режиме работы Лагеря в течение полного рабочего дня детям предоставляется трехразовое питание.</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Образовательной организации или, под его руководством, </w:t>
      </w:r>
      <w:r>
        <w:rPr>
          <w:rFonts w:ascii="Times New Roman" w:cs="Times New Roman" w:hAnsi="Times New Roman"/>
          <w:sz w:val="28"/>
          <w:szCs w:val="28"/>
        </w:rPr>
        <w:t>заведующим производством.</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2.9. Режим дня в Лагере определяется начальником Лагеря в соответствии с требованиями СП 2.4.4.969-00</w:t>
      </w:r>
      <w:r>
        <w:t xml:space="preserve"> </w:t>
      </w:r>
      <w:r>
        <w:rPr>
          <w:rFonts w:ascii="Times New Roman" w:cs="Times New Roman" w:hAnsi="Times New Roman"/>
          <w:sz w:val="28"/>
          <w:szCs w:val="28"/>
        </w:rPr>
        <w:t>и согласуется с директором Образовательной организации.</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2.10. Начальник Лагеря обязан немедленно (в течение 1 часа) посредством телефонной либо факсимильной связи (с последующим направлением соответствующего письма) проинформировать территориальный орган </w:t>
      </w:r>
      <w:r>
        <w:rPr>
          <w:rFonts w:ascii="Times New Roman" w:cs="Times New Roman" w:hAnsi="Times New Roman"/>
          <w:sz w:val="28"/>
          <w:szCs w:val="28"/>
        </w:rPr>
        <w:t>Роспотребнадзора</w:t>
      </w:r>
      <w:r>
        <w:rPr>
          <w:rFonts w:ascii="Times New Roman" w:cs="Times New Roman" w:hAnsi="Times New Roman"/>
          <w:sz w:val="28"/>
          <w:szCs w:val="28"/>
        </w:rPr>
        <w:t xml:space="preserve">, а также администрацию Образовательной организации о случаях возникновения групповых инфекционных заболеваний, об аварийных ситуациях в работе систем водоснабжения, канализации, технологического и </w:t>
      </w:r>
      <w:r>
        <w:rPr>
          <w:rFonts w:ascii="Times New Roman" w:cs="Times New Roman" w:hAnsi="Times New Roman"/>
          <w:sz w:val="28"/>
          <w:szCs w:val="28"/>
        </w:rPr>
        <w:t>холодильного оборудования в Лагере,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2.11. Начальник Лагеря обязан немедленно (в течение одного часа) посредством телефонной или факсимильной связи (с последующим направлением соответствующего письма) проинформировать директора Образовательной организации о несчастном случае (чрезвычайном происшествии), возникшем в период проведения оздоровительной смены, с последующим доведением информации до Департамента по образованию Администрации города Тобольска.</w:t>
      </w:r>
    </w:p>
    <w:p>
      <w:pPr>
        <w:pStyle w:val="style4099"/>
        <w:ind w:firstLine="540"/>
        <w:jc w:val="both"/>
        <w:rPr>
          <w:rFonts w:ascii="Times New Roman" w:cs="Times New Roman" w:hAnsi="Times New Roman"/>
          <w:sz w:val="28"/>
          <w:szCs w:val="28"/>
        </w:rPr>
      </w:pPr>
    </w:p>
    <w:p>
      <w:pPr>
        <w:pStyle w:val="style4099"/>
        <w:jc w:val="center"/>
        <w:outlineLvl w:val="1"/>
        <w:rPr>
          <w:rFonts w:ascii="Times New Roman" w:cs="Times New Roman" w:hAnsi="Times New Roman"/>
          <w:b/>
          <w:sz w:val="28"/>
          <w:szCs w:val="28"/>
        </w:rPr>
      </w:pPr>
      <w:r>
        <w:rPr>
          <w:rFonts w:ascii="Times New Roman" w:cs="Times New Roman" w:hAnsi="Times New Roman"/>
          <w:b/>
          <w:sz w:val="28"/>
          <w:szCs w:val="28"/>
        </w:rPr>
        <w:t>3. Порядок и условия приема детей в Лагерь</w:t>
      </w:r>
    </w:p>
    <w:p>
      <w:pPr>
        <w:pStyle w:val="style4099"/>
        <w:ind w:firstLine="540"/>
        <w:jc w:val="both"/>
        <w:rPr>
          <w:rFonts w:ascii="Times New Roman" w:cs="Times New Roman" w:hAnsi="Times New Roman"/>
          <w:sz w:val="28"/>
          <w:szCs w:val="28"/>
        </w:rPr>
      </w:pP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3.1. В Лагерь принимаются дети в возрасте от 6,5 до 17 лет включительно.</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3.2. Прием детей в Лагерь осуществляется на основании письменного заявления, поданного одним из родителей (законных представителей) ребенка на имя директора Образовательной организации. Прием детей в Лагерь осуществляется в любой день и на любую продолжительность пребывания в течение всего периода работы Лагеря по выбору родителей (законных представителей) ребенка.</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На основании заявлений, поступивших до открытия Лагеря, формируются и утверждаются приказом директора Образовательной организации списки детей, принятых в Лагерь. При подаче родителями (законными представителями) заявления в течение периода работы Лагеря ребенок принимается в Лагерь со дня, следующего за днем подачи заявления.</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3.3. Для детей, находящихся в трудной жизненной ситуации, категории которых установлены Федеральным </w:t>
      </w:r>
      <w:r>
        <w:rPr/>
        <w:fldChar w:fldCharType="begin"/>
      </w:r>
      <w:r>
        <w:instrText xml:space="preserve"> HYPERLINK "consultantplus://offline/ref=09FDA3D58638B8021E1DB3FE58FDA8BB5E143748B27809EF77EC1F434Fg0k1L" </w:instrText>
      </w:r>
      <w:r>
        <w:rPr/>
        <w:fldChar w:fldCharType="separate"/>
      </w:r>
      <w:r>
        <w:rPr>
          <w:rFonts w:ascii="Times New Roman" w:cs="Times New Roman" w:hAnsi="Times New Roman"/>
          <w:sz w:val="28"/>
          <w:szCs w:val="28"/>
        </w:rPr>
        <w:t>законом</w:t>
      </w:r>
      <w:r>
        <w:rPr/>
        <w:fldChar w:fldCharType="end"/>
      </w:r>
      <w:r>
        <w:rPr>
          <w:rFonts w:ascii="Times New Roman" w:cs="Times New Roman" w:hAnsi="Times New Roman"/>
          <w:sz w:val="28"/>
          <w:szCs w:val="28"/>
        </w:rPr>
        <w:t xml:space="preserve"> от 24.07.1998 N 124-ФЗ "Об основных гарантиях прав ребенка в Российской Федерации", отдых и оздоровление в лагерях осуществляется безвозмездно.</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3.4. Для детей, не указанных в </w:t>
      </w:r>
      <w:r>
        <w:rPr/>
        <w:fldChar w:fldCharType="begin"/>
      </w:r>
      <w:r>
        <w:instrText xml:space="preserve"> HYPERLINK \l "Par95" </w:instrText>
      </w:r>
      <w:r>
        <w:rPr/>
        <w:fldChar w:fldCharType="separate"/>
      </w:r>
      <w:r>
        <w:rPr>
          <w:rFonts w:ascii="Times New Roman" w:cs="Times New Roman" w:hAnsi="Times New Roman"/>
          <w:sz w:val="28"/>
          <w:szCs w:val="28"/>
        </w:rPr>
        <w:t>пункте 3.3</w:t>
      </w:r>
      <w:r>
        <w:rPr/>
        <w:fldChar w:fldCharType="end"/>
      </w:r>
      <w:r>
        <w:rPr>
          <w:rFonts w:ascii="Times New Roman" w:cs="Times New Roman" w:hAnsi="Times New Roman"/>
          <w:sz w:val="28"/>
          <w:szCs w:val="28"/>
        </w:rPr>
        <w:t xml:space="preserve"> настоящего Положения, отдых и оздоровление в Лагерях осуществляется на условиях </w:t>
      </w:r>
      <w:r>
        <w:rPr>
          <w:rFonts w:ascii="Times New Roman" w:cs="Times New Roman" w:hAnsi="Times New Roman"/>
          <w:sz w:val="28"/>
          <w:szCs w:val="28"/>
        </w:rPr>
        <w:t>софинансирования</w:t>
      </w:r>
      <w:r>
        <w:rPr>
          <w:rFonts w:ascii="Times New Roman" w:cs="Times New Roman" w:hAnsi="Times New Roman"/>
          <w:sz w:val="28"/>
          <w:szCs w:val="28"/>
        </w:rPr>
        <w:t xml:space="preserve">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органами местного самоуправления. </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3.5.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 на реализацию программы работы с детьми (включая проведение мероприятий, транспортное обслуживание, приобретение инвентаря и др.). Смета расходов утверждается директором Образовательной организации. </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3.6. При приеме детей в Лагерь между одним из родителей (законных представителей) ребенка и Образовательной организацией заключается договор, которым определяются период пребывания ребенка в Лагере, основные требования к организации пребывания ребенка в Лагере, режиму дня, программе работы с детьми в Лагере, порядку и условиям внесения родительской платы.</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3.7. Пребывание ребенка в Лагере прекращается до окончания установленного договором периода пребывания по письменному заявлению родителей (законных представителей) либо по медицинским показаниям (в этом случае решение принимается начальником Лагеря на основании заключения медицинского работника Лагеря) либо в иных случаях, предусмотренных договором между Образовательной организацией и родителями (законными представителями) ребенка.</w:t>
      </w:r>
    </w:p>
    <w:p>
      <w:pPr>
        <w:pStyle w:val="style4099"/>
        <w:jc w:val="center"/>
        <w:outlineLvl w:val="1"/>
        <w:rPr>
          <w:rFonts w:ascii="Times New Roman" w:cs="Times New Roman" w:hAnsi="Times New Roman"/>
          <w:sz w:val="28"/>
          <w:szCs w:val="28"/>
        </w:rPr>
      </w:pPr>
    </w:p>
    <w:p>
      <w:pPr>
        <w:pStyle w:val="style4099"/>
        <w:jc w:val="center"/>
        <w:outlineLvl w:val="1"/>
        <w:rPr>
          <w:rFonts w:ascii="Times New Roman" w:cs="Times New Roman" w:hAnsi="Times New Roman"/>
          <w:b/>
          <w:sz w:val="28"/>
          <w:szCs w:val="28"/>
        </w:rPr>
      </w:pPr>
      <w:r>
        <w:rPr>
          <w:rFonts w:ascii="Times New Roman" w:cs="Times New Roman" w:hAnsi="Times New Roman"/>
          <w:b/>
          <w:sz w:val="28"/>
          <w:szCs w:val="28"/>
        </w:rPr>
        <w:t>4. Программное и кадровое обеспечение работы Лагеря</w:t>
      </w:r>
    </w:p>
    <w:p>
      <w:pPr>
        <w:pStyle w:val="style4099"/>
        <w:ind w:firstLine="540"/>
        <w:jc w:val="both"/>
        <w:rPr>
          <w:rFonts w:ascii="Times New Roman" w:cs="Times New Roman" w:hAnsi="Times New Roman"/>
          <w:sz w:val="28"/>
          <w:szCs w:val="28"/>
        </w:rPr>
      </w:pP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 xml:space="preserve">4.1. Лагерь осуществляет свою деятельность в соответствии с программой работы с детьми, разрабатываемой с учетом видов деятельности, осуществляемых Образовательной организацией, и одобренной </w:t>
      </w:r>
      <w:r>
        <w:rPr>
          <w:rFonts w:ascii="Times New Roman" w:cs="Times New Roman" w:hAnsi="Times New Roman"/>
          <w:sz w:val="28"/>
          <w:szCs w:val="28"/>
        </w:rPr>
        <w:t>ГАОУ ТО ДПО «ТОГИРРО»</w:t>
      </w:r>
      <w:r>
        <w:rPr>
          <w:rFonts w:ascii="Times New Roman" w:cs="Times New Roman" w:hAnsi="Times New Roman"/>
          <w:sz w:val="28"/>
          <w:szCs w:val="28"/>
        </w:rPr>
        <w:t xml:space="preserve">. </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4.2. Штатное расписание персонала Лагеря утверждается директором Образовательной организации в течение 10 рабочих дней со дня издания приказа о создании Лагеря.</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4.3. Начальник Лагеря:</w:t>
      </w:r>
    </w:p>
    <w:p>
      <w:pPr>
        <w:pStyle w:val="style0"/>
        <w:ind w:firstLine="540"/>
        <w:jc w:val="both"/>
        <w:rPr>
          <w:sz w:val="28"/>
          <w:szCs w:val="28"/>
        </w:rPr>
      </w:pPr>
      <w:r>
        <w:rPr>
          <w:sz w:val="28"/>
          <w:szCs w:val="28"/>
        </w:rPr>
        <w:t>а) обеспечивает общее руководство деятельностью Лагеря;</w:t>
      </w:r>
    </w:p>
    <w:p>
      <w:pPr>
        <w:pStyle w:val="style0"/>
        <w:ind w:firstLine="540"/>
        <w:jc w:val="both"/>
        <w:rPr>
          <w:sz w:val="28"/>
          <w:szCs w:val="28"/>
        </w:rPr>
      </w:pPr>
      <w:r>
        <w:rPr>
          <w:sz w:val="28"/>
          <w:szCs w:val="28"/>
        </w:rPr>
        <w:t>б) разрабатывает должностные обязанности работников Лагеря и направляет на согласование руководителю Учреждения;</w:t>
      </w:r>
    </w:p>
    <w:p>
      <w:pPr>
        <w:pStyle w:val="style0"/>
        <w:ind w:firstLine="540"/>
        <w:jc w:val="both"/>
        <w:rPr>
          <w:sz w:val="28"/>
          <w:szCs w:val="28"/>
        </w:rPr>
      </w:pPr>
      <w:r>
        <w:rPr>
          <w:sz w:val="28"/>
          <w:szCs w:val="28"/>
        </w:rPr>
        <w:t>в) 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p>
    <w:p>
      <w:pPr>
        <w:pStyle w:val="style0"/>
        <w:ind w:firstLine="540"/>
        <w:jc w:val="both"/>
        <w:rPr>
          <w:sz w:val="28"/>
          <w:szCs w:val="28"/>
        </w:rPr>
      </w:pPr>
      <w:r>
        <w:rPr>
          <w:sz w:val="28"/>
          <w:szCs w:val="28"/>
        </w:rPr>
        <w:t>г) издает приказы и распоряжения, которые регистрируются в специальном журнале;</w:t>
      </w:r>
    </w:p>
    <w:p>
      <w:pPr>
        <w:pStyle w:val="style0"/>
        <w:ind w:firstLine="540"/>
        <w:jc w:val="both"/>
        <w:rPr>
          <w:sz w:val="28"/>
          <w:szCs w:val="28"/>
        </w:rPr>
      </w:pPr>
      <w:r>
        <w:rPr>
          <w:sz w:val="28"/>
          <w:szCs w:val="28"/>
        </w:rPr>
        <w:t>д) еженедельно утверждает график выхода на работу персонала;</w:t>
      </w:r>
    </w:p>
    <w:p>
      <w:pPr>
        <w:pStyle w:val="style0"/>
        <w:ind w:firstLine="540"/>
        <w:jc w:val="both"/>
        <w:rPr>
          <w:sz w:val="28"/>
          <w:szCs w:val="28"/>
        </w:rPr>
      </w:pPr>
      <w:r>
        <w:rPr>
          <w:sz w:val="28"/>
          <w:szCs w:val="28"/>
        </w:rPr>
        <w:t>е) осуществляет контроль за создание безопасных условий пребывания детей в лагере и осуществления программных мероприятий по работе с детьми, обеспечивает организацию питания детей;</w:t>
      </w:r>
    </w:p>
    <w:p>
      <w:pPr>
        <w:pStyle w:val="style0"/>
        <w:ind w:firstLine="540"/>
        <w:jc w:val="both"/>
        <w:rPr>
          <w:sz w:val="28"/>
          <w:szCs w:val="28"/>
        </w:rPr>
      </w:pPr>
      <w:r>
        <w:rPr>
          <w:sz w:val="28"/>
          <w:szCs w:val="28"/>
        </w:rPr>
        <w:t>ж) обеспечивает контроль за качество</w:t>
      </w:r>
      <w:r>
        <w:rPr>
          <w:sz w:val="28"/>
          <w:szCs w:val="28"/>
        </w:rPr>
        <w:t>м</w:t>
      </w:r>
      <w:r>
        <w:rPr>
          <w:sz w:val="28"/>
          <w:szCs w:val="28"/>
        </w:rPr>
        <w:t xml:space="preserve"> реализуемых программ по работе с детьми, соответствием форм, методов и средств работы с детьми их воз</w:t>
      </w:r>
      <w:r>
        <w:rPr>
          <w:sz w:val="28"/>
          <w:szCs w:val="28"/>
        </w:rPr>
        <w:t xml:space="preserve">расту, интересам и потребностям; </w:t>
      </w:r>
    </w:p>
    <w:p>
      <w:pPr>
        <w:pStyle w:val="style0"/>
        <w:ind w:firstLine="540"/>
        <w:jc w:val="both"/>
        <w:rPr>
          <w:sz w:val="28"/>
          <w:szCs w:val="28"/>
        </w:rPr>
      </w:pPr>
      <w:r>
        <w:rPr>
          <w:color w:val="2d2d2d"/>
          <w:spacing w:val="2"/>
          <w:sz w:val="28"/>
          <w:szCs w:val="28"/>
        </w:rPr>
        <w:t>з) обеспечивает проведение инструктажа с детьми, находящимися в лагере, по технике безопасности (в том числе по вопросам пожарной, санитарно-эпидемиологической безопасности, по вопросам безопасного пребывания на воде, в походах, на экскурсии и во время прогулки). Проведение инструктажа фиксируется под роспись инструктируемых в специальном журнале (за исключением детей, не умеющих писать).</w:t>
      </w:r>
    </w:p>
    <w:p>
      <w:pPr>
        <w:pStyle w:val="style4099"/>
        <w:ind w:firstLine="540"/>
        <w:jc w:val="both"/>
        <w:rPr>
          <w:rFonts w:ascii="Times New Roman" w:cs="Times New Roman" w:hAnsi="Times New Roman"/>
          <w:sz w:val="28"/>
          <w:szCs w:val="28"/>
        </w:rPr>
      </w:pPr>
      <w:r>
        <w:rPr>
          <w:rFonts w:ascii="Times New Roman" w:cs="Times New Roman" w:hAnsi="Times New Roman"/>
          <w:sz w:val="28"/>
          <w:szCs w:val="28"/>
        </w:rPr>
        <w:t>4.4. Каждый специалист перед приемом на работу в Лагере проходит медицинское освидетельствование и обязан иметь медицинскую книжку.</w:t>
      </w:r>
    </w:p>
    <w:p>
      <w:pPr>
        <w:pStyle w:val="style0"/>
        <w:ind w:firstLine="540"/>
        <w:jc w:val="both"/>
        <w:rPr>
          <w:sz w:val="28"/>
          <w:szCs w:val="28"/>
        </w:rPr>
      </w:pPr>
      <w:r>
        <w:rPr>
          <w:sz w:val="28"/>
          <w:szCs w:val="28"/>
        </w:rPr>
        <w:t xml:space="preserve">4.5. </w:t>
      </w:r>
      <w:r>
        <w:rPr>
          <w:color w:val="2d2d2d"/>
          <w:spacing w:val="2"/>
          <w:sz w:val="28"/>
          <w:szCs w:val="28"/>
        </w:rPr>
        <w:t xml:space="preserve">Педагогическая деятельность в </w:t>
      </w:r>
      <w:r>
        <w:rPr>
          <w:color w:val="2d2d2d"/>
          <w:spacing w:val="2"/>
          <w:sz w:val="28"/>
          <w:szCs w:val="28"/>
        </w:rPr>
        <w:t>Л</w:t>
      </w:r>
      <w:r>
        <w:rPr>
          <w:color w:val="2d2d2d"/>
          <w:spacing w:val="2"/>
          <w:sz w:val="28"/>
          <w:szCs w:val="28"/>
        </w:rPr>
        <w:t>агере осуществляется лицами,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w:t>
      </w:r>
      <w:r>
        <w:rPr>
          <w:color w:val="2d2d2d"/>
          <w:spacing w:val="2"/>
          <w:sz w:val="28"/>
          <w:szCs w:val="28"/>
        </w:rPr>
        <w:t xml:space="preserve">. </w:t>
      </w:r>
    </w:p>
    <w:p>
      <w:pPr>
        <w:pStyle w:val="style0"/>
        <w:shd w:val="clear" w:color="auto" w:fill="ffffff"/>
        <w:spacing w:lineRule="atLeast" w:line="315"/>
        <w:ind w:firstLine="540"/>
        <w:textAlignment w:val="baseline"/>
        <w:rPr>
          <w:color w:val="2d2d2d"/>
          <w:spacing w:val="2"/>
          <w:sz w:val="28"/>
          <w:szCs w:val="28"/>
        </w:rPr>
      </w:pPr>
      <w:r>
        <w:rPr>
          <w:color w:val="2d2d2d"/>
          <w:spacing w:val="2"/>
          <w:sz w:val="28"/>
          <w:szCs w:val="28"/>
        </w:rPr>
        <w:t>4.</w:t>
      </w:r>
      <w:r>
        <w:rPr>
          <w:color w:val="2d2d2d"/>
          <w:spacing w:val="2"/>
          <w:sz w:val="28"/>
          <w:szCs w:val="28"/>
        </w:rPr>
        <w:t>6</w:t>
      </w:r>
      <w:r>
        <w:rPr>
          <w:color w:val="2d2d2d"/>
          <w:spacing w:val="2"/>
          <w:sz w:val="28"/>
          <w:szCs w:val="28"/>
        </w:rPr>
        <w:t>. Работники пищеблока (столовых) допускаются</w:t>
      </w:r>
      <w:r>
        <w:rPr>
          <w:color w:val="2d2d2d"/>
          <w:spacing w:val="2"/>
          <w:sz w:val="28"/>
          <w:szCs w:val="28"/>
        </w:rPr>
        <w:t xml:space="preserve"> к работе в Л</w:t>
      </w:r>
      <w:r>
        <w:rPr>
          <w:color w:val="2d2d2d"/>
          <w:spacing w:val="2"/>
          <w:sz w:val="28"/>
          <w:szCs w:val="28"/>
        </w:rPr>
        <w:t xml:space="preserve">агере только после прохождения гигиенического обучения, организуемого территориальным органом </w:t>
      </w:r>
      <w:r>
        <w:rPr>
          <w:color w:val="2d2d2d"/>
          <w:spacing w:val="2"/>
          <w:sz w:val="28"/>
          <w:szCs w:val="28"/>
        </w:rPr>
        <w:t>Роспотребнадзора</w:t>
      </w:r>
      <w:r>
        <w:rPr>
          <w:color w:val="2d2d2d"/>
          <w:spacing w:val="2"/>
          <w:sz w:val="28"/>
          <w:szCs w:val="28"/>
        </w:rPr>
        <w:t>.</w:t>
      </w:r>
    </w:p>
    <w:p>
      <w:pPr>
        <w:pStyle w:val="style0"/>
        <w:shd w:val="clear" w:color="auto" w:fill="ffffff"/>
        <w:spacing w:lineRule="atLeast" w:line="315"/>
        <w:ind w:firstLine="540"/>
        <w:textAlignment w:val="baseline"/>
        <w:rPr>
          <w:color w:val="2d2d2d"/>
          <w:spacing w:val="2"/>
          <w:sz w:val="28"/>
          <w:szCs w:val="28"/>
        </w:rPr>
      </w:pPr>
      <w:r>
        <w:rPr>
          <w:color w:val="2d2d2d"/>
          <w:spacing w:val="2"/>
          <w:sz w:val="28"/>
          <w:szCs w:val="28"/>
        </w:rPr>
        <w:t>4.</w:t>
      </w:r>
      <w:r>
        <w:rPr>
          <w:color w:val="2d2d2d"/>
          <w:spacing w:val="2"/>
          <w:sz w:val="28"/>
          <w:szCs w:val="28"/>
        </w:rPr>
        <w:t>7</w:t>
      </w:r>
      <w:r>
        <w:rPr>
          <w:color w:val="2d2d2d"/>
          <w:spacing w:val="2"/>
          <w:sz w:val="28"/>
          <w:szCs w:val="28"/>
        </w:rPr>
        <w:t>. Руководитель и персонал лагеря в соответствии с действующим законодательством несут ответственность:</w:t>
      </w:r>
    </w:p>
    <w:p>
      <w:pPr>
        <w:pStyle w:val="style0"/>
        <w:shd w:val="clear" w:color="auto" w:fill="ffffff"/>
        <w:spacing w:lineRule="atLeast" w:line="315"/>
        <w:textAlignment w:val="baseline"/>
        <w:rPr>
          <w:color w:val="2d2d2d"/>
          <w:spacing w:val="2"/>
          <w:sz w:val="28"/>
          <w:szCs w:val="28"/>
        </w:rPr>
      </w:pPr>
      <w:r>
        <w:rPr>
          <w:color w:val="2d2d2d"/>
          <w:spacing w:val="2"/>
          <w:sz w:val="28"/>
          <w:szCs w:val="28"/>
        </w:rPr>
        <w:t>а) за создание безопасн</w:t>
      </w:r>
      <w:r>
        <w:rPr>
          <w:color w:val="2d2d2d"/>
          <w:spacing w:val="2"/>
          <w:sz w:val="28"/>
          <w:szCs w:val="28"/>
        </w:rPr>
        <w:t>ых условий пребывания детей в Л</w:t>
      </w:r>
      <w:r>
        <w:rPr>
          <w:color w:val="2d2d2d"/>
          <w:spacing w:val="2"/>
          <w:sz w:val="28"/>
          <w:szCs w:val="28"/>
        </w:rPr>
        <w:t>агере;</w:t>
      </w:r>
    </w:p>
    <w:p>
      <w:pPr>
        <w:pStyle w:val="style0"/>
        <w:shd w:val="clear" w:color="auto" w:fill="ffffff"/>
        <w:spacing w:lineRule="atLeast" w:line="315"/>
        <w:textAlignment w:val="baseline"/>
        <w:rPr>
          <w:color w:val="2d2d2d"/>
          <w:spacing w:val="2"/>
          <w:sz w:val="28"/>
          <w:szCs w:val="28"/>
        </w:rPr>
      </w:pPr>
      <w:r>
        <w:rPr>
          <w:color w:val="2d2d2d"/>
          <w:spacing w:val="2"/>
          <w:sz w:val="28"/>
          <w:szCs w:val="28"/>
        </w:rPr>
        <w:t>б) за качество реализуемых программ работы с детьми;</w:t>
      </w:r>
    </w:p>
    <w:p>
      <w:pPr>
        <w:pStyle w:val="style0"/>
        <w:shd w:val="clear" w:color="auto" w:fill="ffffff"/>
        <w:spacing w:lineRule="atLeast" w:line="315"/>
        <w:textAlignment w:val="baseline"/>
        <w:rPr>
          <w:color w:val="2d2d2d"/>
          <w:spacing w:val="2"/>
          <w:sz w:val="28"/>
          <w:szCs w:val="28"/>
        </w:rPr>
      </w:pPr>
      <w:r>
        <w:rPr>
          <w:color w:val="2d2d2d"/>
          <w:spacing w:val="2"/>
          <w:sz w:val="28"/>
          <w:szCs w:val="28"/>
        </w:rPr>
        <w:t>в) за неисполнение и ненадлежащее исполнение возложенных на них должностных обязанностей.</w:t>
      </w:r>
    </w:p>
    <w:p>
      <w:pPr>
        <w:pStyle w:val="style0"/>
        <w:shd w:val="clear" w:color="auto" w:fill="ffffff"/>
        <w:spacing w:lineRule="atLeast" w:line="315"/>
        <w:ind w:firstLine="540"/>
        <w:textAlignment w:val="baseline"/>
        <w:rPr>
          <w:color w:val="2d2d2d"/>
          <w:spacing w:val="2"/>
          <w:sz w:val="28"/>
          <w:szCs w:val="28"/>
        </w:rPr>
      </w:pPr>
      <w:r>
        <w:rPr>
          <w:color w:val="2d2d2d"/>
          <w:spacing w:val="2"/>
          <w:sz w:val="28"/>
          <w:szCs w:val="28"/>
        </w:rPr>
        <w:t>4.</w:t>
      </w:r>
      <w:r>
        <w:rPr>
          <w:color w:val="2d2d2d"/>
          <w:spacing w:val="2"/>
          <w:sz w:val="28"/>
          <w:szCs w:val="28"/>
        </w:rPr>
        <w:t>8</w:t>
      </w:r>
      <w:r>
        <w:rPr>
          <w:color w:val="2d2d2d"/>
          <w:spacing w:val="2"/>
          <w:sz w:val="28"/>
          <w:szCs w:val="28"/>
        </w:rPr>
        <w:t>. К педагогической и трудовой деятельности в лагере не допускаются граждане в случаях, установленных статьями 331 и 351.1 Трудового кодекса Российской Федерации.</w:t>
      </w: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spacing w:after="200" w:lineRule="auto" w:line="276"/>
        <w:rPr>
          <w:b/>
          <w:bCs/>
          <w:sz w:val="28"/>
          <w:szCs w:val="28"/>
          <w:lang w:eastAsia="ar-SA"/>
        </w:rPr>
      </w:pPr>
    </w:p>
    <w:p>
      <w:pPr>
        <w:pStyle w:val="style0"/>
        <w:jc w:val="center"/>
        <w:rPr>
          <w:bCs/>
          <w:sz w:val="28"/>
          <w:szCs w:val="28"/>
          <w:lang w:eastAsia="ar-SA"/>
        </w:rPr>
      </w:pPr>
    </w:p>
    <w:bookmarkStart w:id="0" w:name="_GoBack"/>
    <w:bookmarkEnd w:id="0"/>
    <w:p>
      <w:pPr>
        <w:pStyle w:val="style0"/>
        <w:jc w:val="center"/>
        <w:rPr>
          <w:bCs/>
          <w:sz w:val="28"/>
          <w:szCs w:val="28"/>
          <w:lang w:eastAsia="ar-SA"/>
        </w:rPr>
      </w:pPr>
    </w:p>
    <w:sectPr>
      <w:pgSz w:w="11906" w:h="16838" w:orient="portrait"/>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E0002EFF" w:usb1="C000785B" w:usb2="00000009" w:usb3="00000000" w:csb0="000001FF" w:csb1="00000000"/>
  </w:font>
  <w:font w:name="Calibri">
    <w:altName w:val="Calibri"/>
    <w:panose1 w:val="020f0502020002030204"/>
    <w:charset w:val="cc"/>
    <w:family w:val="swiss"/>
    <w:pitch w:val="variable"/>
    <w:sig w:usb0="E0002AFF" w:usb1="C000247B" w:usb2="00000009" w:usb3="00000000" w:csb0="000001FF" w:csb1="00000000"/>
  </w:font>
  <w:font w:name="Cambria">
    <w:altName w:val="Cambria"/>
    <w:panose1 w:val="02040503050004030204"/>
    <w:charset w:val="cc"/>
    <w:family w:val="roman"/>
    <w:pitch w:val="variable"/>
    <w:sig w:usb0="E00006FF" w:usb1="420024FF" w:usb2="02000000" w:usb3="00000000" w:csb0="0000019F" w:csb1="00000000"/>
  </w:font>
  <w:font w:name="Arial">
    <w:altName w:val="Arial"/>
    <w:panose1 w:val="020b0604020002020204"/>
    <w:charset w:val="cc"/>
    <w:family w:val="swiss"/>
    <w:pitch w:val="variable"/>
    <w:sig w:usb0="E0002EFF" w:usb1="C000785B" w:usb2="00000009" w:usb3="00000000" w:csb0="000001FF" w:csb1="00000000"/>
  </w:font>
  <w:font w:name="Segoe UI">
    <w:altName w:val="Segoe UI"/>
    <w:panose1 w:val="020b0502040002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D82982E"/>
    <w:lvl w:ilvl="0" w:tplc="9670D7F4">
      <w:start w:val="1"/>
      <w:numFmt w:val="upperRoman"/>
      <w:lvlText w:val="%1."/>
      <w:lvlJc w:val="right"/>
      <w:pPr>
        <w:tabs>
          <w:tab w:val="left" w:leader="none" w:pos="606"/>
        </w:tabs>
        <w:ind w:left="606" w:hanging="180"/>
      </w:pPr>
      <w:rPr>
        <w:b/>
      </w:rPr>
    </w:lvl>
    <w:lvl w:ilvl="1" w:tplc="5AEC6572">
      <w:start w:val="1"/>
      <w:numFmt w:val="none"/>
      <w:lvlText w:val=""/>
      <w:lvlJc w:val="left"/>
      <w:pPr>
        <w:tabs>
          <w:tab w:val="left" w:leader="none" w:pos="360"/>
        </w:tabs>
      </w:pPr>
    </w:lvl>
    <w:lvl w:ilvl="2" w:tplc="31363B5A">
      <w:start w:val="1"/>
      <w:numFmt w:val="none"/>
      <w:lvlText w:val=""/>
      <w:lvlJc w:val="left"/>
      <w:pPr>
        <w:tabs>
          <w:tab w:val="left" w:leader="none" w:pos="360"/>
        </w:tabs>
      </w:pPr>
    </w:lvl>
    <w:lvl w:ilvl="3" w:tplc="4B402520">
      <w:start w:val="1"/>
      <w:numFmt w:val="none"/>
      <w:lvlText w:val=""/>
      <w:lvlJc w:val="left"/>
      <w:pPr>
        <w:tabs>
          <w:tab w:val="left" w:leader="none" w:pos="360"/>
        </w:tabs>
      </w:pPr>
    </w:lvl>
    <w:lvl w:ilvl="4" w:tplc="801AEC88">
      <w:start w:val="1"/>
      <w:numFmt w:val="none"/>
      <w:lvlText w:val=""/>
      <w:lvlJc w:val="left"/>
      <w:pPr>
        <w:tabs>
          <w:tab w:val="left" w:leader="none" w:pos="360"/>
        </w:tabs>
      </w:pPr>
    </w:lvl>
    <w:lvl w:ilvl="5" w:tplc="E4449F9A">
      <w:start w:val="1"/>
      <w:numFmt w:val="none"/>
      <w:lvlText w:val=""/>
      <w:lvlJc w:val="left"/>
      <w:pPr>
        <w:tabs>
          <w:tab w:val="left" w:leader="none" w:pos="360"/>
        </w:tabs>
      </w:pPr>
    </w:lvl>
    <w:lvl w:ilvl="6" w:tplc="639CE404">
      <w:start w:val="1"/>
      <w:numFmt w:val="none"/>
      <w:lvlText w:val=""/>
      <w:lvlJc w:val="left"/>
      <w:pPr>
        <w:tabs>
          <w:tab w:val="left" w:leader="none" w:pos="360"/>
        </w:tabs>
      </w:pPr>
    </w:lvl>
    <w:lvl w:ilvl="7" w:tplc="0E8C5F68">
      <w:start w:val="1"/>
      <w:numFmt w:val="none"/>
      <w:lvlText w:val=""/>
      <w:lvlJc w:val="left"/>
      <w:pPr>
        <w:tabs>
          <w:tab w:val="left" w:leader="none" w:pos="360"/>
        </w:tabs>
      </w:pPr>
    </w:lvl>
    <w:lvl w:ilvl="8" w:tplc="9FFE6182">
      <w:start w:val="1"/>
      <w:numFmt w:val="none"/>
      <w:lvlText w:val=""/>
      <w:lvlJc w:val="left"/>
      <w:pPr>
        <w:tabs>
          <w:tab w:val="left" w:leader="none" w:pos="360"/>
        </w:tabs>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eastAsia="ru-RU"/>
    </w:rPr>
  </w:style>
  <w:style w:type="paragraph" w:styleId="style1">
    <w:name w:val="heading 1"/>
    <w:basedOn w:val="style0"/>
    <w:next w:val="style0"/>
    <w:link w:val="style4097"/>
    <w:qFormat/>
    <w:uiPriority w:val="9"/>
    <w:pPr>
      <w:keepNext/>
      <w:keepLines/>
      <w:spacing w:before="48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Cambria" w:cs="宋体" w:eastAsia="宋体" w:hAnsi="Cambria"/>
      <w:b/>
      <w:bCs/>
      <w:color w:val="365f91"/>
      <w:sz w:val="28"/>
      <w:szCs w:val="28"/>
    </w:rPr>
  </w:style>
  <w:style w:type="paragraph" w:styleId="style157">
    <w:name w:val="No Spacing"/>
    <w:next w:val="style157"/>
    <w:qFormat/>
    <w:uiPriority w:val="1"/>
    <w:pPr>
      <w:spacing w:after="0" w:lineRule="auto" w:line="240"/>
    </w:pPr>
    <w:rPr>
      <w:rFonts w:ascii="Calibri" w:cs="Times New Roman" w:hAnsi="Calibri"/>
    </w:rPr>
  </w:style>
  <w:style w:type="paragraph" w:styleId="style179">
    <w:name w:val="List Paragraph"/>
    <w:basedOn w:val="style0"/>
    <w:next w:val="style179"/>
    <w:qFormat/>
    <w:uiPriority w:val="34"/>
    <w:pPr>
      <w:ind w:left="720"/>
      <w:contextualSpacing/>
    </w:pPr>
    <w:rPr/>
  </w:style>
  <w:style w:type="paragraph" w:customStyle="1" w:styleId="style4098">
    <w:name w:val="Style4"/>
    <w:basedOn w:val="style0"/>
    <w:next w:val="style4098"/>
    <w:pPr>
      <w:widowControl w:val="false"/>
      <w:autoSpaceDE w:val="false"/>
      <w:autoSpaceDN w:val="false"/>
      <w:adjustRightInd w:val="false"/>
      <w:spacing w:lineRule="exact" w:line="274"/>
      <w:jc w:val="both"/>
    </w:pPr>
    <w:rPr/>
  </w:style>
  <w:style w:type="paragraph" w:customStyle="1" w:styleId="style4099">
    <w:name w:val="ConsPlusNormal"/>
    <w:next w:val="style4099"/>
    <w:pPr>
      <w:autoSpaceDE w:val="false"/>
      <w:autoSpaceDN w:val="false"/>
      <w:adjustRightInd w:val="false"/>
      <w:spacing w:after="0" w:lineRule="auto" w:line="240"/>
    </w:pPr>
    <w:rPr>
      <w:rFonts w:ascii="Arial" w:cs="Arial" w:eastAsia="宋体" w:hAnsi="Arial"/>
      <w:sz w:val="20"/>
      <w:szCs w:val="20"/>
      <w:lang w:eastAsia="ru-RU"/>
    </w:rPr>
  </w:style>
  <w:style w:type="paragraph" w:styleId="style153">
    <w:name w:val="Balloon Text"/>
    <w:basedOn w:val="style0"/>
    <w:next w:val="style153"/>
    <w:link w:val="style4100"/>
    <w:uiPriority w:val="99"/>
    <w:pPr/>
    <w:rPr>
      <w:rFonts w:ascii="Segoe UI" w:cs="Segoe UI" w:hAnsi="Segoe UI"/>
      <w:sz w:val="18"/>
      <w:szCs w:val="18"/>
    </w:rPr>
  </w:style>
  <w:style w:type="character" w:customStyle="1" w:styleId="style4100">
    <w:name w:val="Текст выноски Знак"/>
    <w:basedOn w:val="style65"/>
    <w:next w:val="style4100"/>
    <w:link w:val="style153"/>
    <w:uiPriority w:val="99"/>
    <w:rPr>
      <w:rFonts w:ascii="Segoe UI" w:cs="Segoe UI" w:eastAsia="Times New Roman" w:hAnsi="Segoe UI"/>
      <w:sz w:val="18"/>
      <w:szCs w:val="18"/>
      <w:lang w:eastAsia="ru-RU"/>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1400</Words>
  <Pages>1</Pages>
  <Characters>10405</Characters>
  <Application>WPS Office</Application>
  <DocSecurity>0</DocSecurity>
  <Paragraphs>113</Paragraphs>
  <ScaleCrop>false</ScaleCrop>
  <Company>МОУ СОШ №13</Company>
  <LinksUpToDate>false</LinksUpToDate>
  <CharactersWithSpaces>11771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2025-05-08T17:28:38Z</dcterms:created>
  <dc:creator>Секретарь</dc:creator>
  <lastModifiedBy>HEY-W09</lastModifiedBy>
  <lastPrinted>2020-05-20T09:38:00Z</lastPrinted>
  <dcterms:modified xsi:type="dcterms:W3CDTF">2025-05-08T17:28:38Z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82d8cd6203644c4b9258b3f77e2a3baa</vt:lpwstr>
  </property>
</Properties>
</file>