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10" w:rsidRDefault="00246E10" w:rsidP="00246E10">
      <w:pPr>
        <w:rPr>
          <w:rFonts w:ascii="Times New Roman" w:hAnsi="Times New Roman" w:cs="Times New Roman"/>
          <w:sz w:val="24"/>
          <w:szCs w:val="24"/>
        </w:rPr>
      </w:pPr>
    </w:p>
    <w:p w:rsidR="00246E10" w:rsidRPr="00D20830" w:rsidRDefault="00381B8B" w:rsidP="00D20830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DF6796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по литературе 11 класс</w:t>
      </w:r>
    </w:p>
    <w:p w:rsidR="00246E10" w:rsidRDefault="00246E10" w:rsidP="00246E10">
      <w:pPr>
        <w:autoSpaceDE w:val="0"/>
        <w:adjustRightInd w:val="0"/>
        <w:spacing w:before="108" w:after="1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51827">
        <w:rPr>
          <w:rFonts w:ascii="Times New Roman" w:hAnsi="Times New Roman" w:cs="Times New Roman"/>
          <w:sz w:val="24"/>
          <w:szCs w:val="24"/>
        </w:rPr>
        <w:t>литературе для 11 класса составлена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 с Федеральным  государственным   образовательным стандартом  среднего (полного) общего образования, утвержденным  приказом Министерства  образования Российской Федерации от 05.03.2004г.  №1089 (с изменениями от 3 июня 2008 г., 31 августа, 19 октября 2009 г.) и с учетом соответствующей примерной  основной образовательной  программы по предмету,  </w:t>
      </w:r>
      <w:r>
        <w:rPr>
          <w:rFonts w:ascii="Times New Roman" w:hAnsi="Times New Roman" w:cs="Times New Roman"/>
          <w:sz w:val="24"/>
          <w:szCs w:val="24"/>
        </w:rPr>
        <w:t xml:space="preserve">программой «Литература. 10-11 класс» / Авторы-составители Зинин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 – М.: Русское слово, 2011г. /</w:t>
      </w:r>
    </w:p>
    <w:p w:rsidR="00246E10" w:rsidRDefault="00246E10" w:rsidP="00246E10">
      <w:pPr>
        <w:pStyle w:val="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школьное литературное образование выполняет важнейшие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развивающие и воспитательные функции, являясь неотъемлемой частью общего процесса духовного развития  нации. Золотой фонд русской классики, а также шедевры 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ценностных ориентиров, художественного вкуса, творческих способностей; развития у учащихся «эстетического сознания через освоение художественного наследия народов России и мира, творческой деятельности эстетического характера».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246E10" w:rsidRDefault="00246E10" w:rsidP="00246E10">
      <w:pPr>
        <w:pStyle w:val="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Федеральным базисным учебным планом. В связи с этим вопрос о содержательном элементе (</w:t>
      </w:r>
      <w:r>
        <w:rPr>
          <w:rFonts w:ascii="Times New Roman" w:hAnsi="Times New Roman" w:cs="Times New Roman"/>
          <w:i/>
          <w:iCs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читать)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— регламентирующими документами Министерства образования и науки РФ.</w:t>
      </w:r>
    </w:p>
    <w:p w:rsidR="00246E10" w:rsidRDefault="00246E10" w:rsidP="00246E10">
      <w:pPr>
        <w:tabs>
          <w:tab w:val="left" w:pos="54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Федерального государственного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46E10" w:rsidRDefault="00246E10" w:rsidP="00246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рабочей программе сохранены основные принципы организации учебного материала, его структурирование, последовательность изучения и распределение учебных часов по темам, определенные в авторской программе.</w:t>
      </w:r>
    </w:p>
    <w:p w:rsidR="00246E10" w:rsidRDefault="00246E10" w:rsidP="00246E1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дидактического – методического комплекса по литературе в 10-11 классах учитывались следующие факторы:</w:t>
      </w:r>
    </w:p>
    <w:p w:rsidR="00246E10" w:rsidRDefault="00246E10" w:rsidP="00246E10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Соответствие требованиям федерального компонента государственного стандарта по литературе;</w:t>
      </w:r>
    </w:p>
    <w:p w:rsidR="00246E10" w:rsidRDefault="00246E10" w:rsidP="00246E10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учебно-методического комплекса;</w:t>
      </w:r>
    </w:p>
    <w:p w:rsidR="00246E10" w:rsidRDefault="00246E10" w:rsidP="00246E10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УМК возрастным и психологическим особенностям учащихся;</w:t>
      </w:r>
    </w:p>
    <w:p w:rsidR="00246E10" w:rsidRDefault="00246E10" w:rsidP="00246E10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УМК государственному стандарту;</w:t>
      </w:r>
    </w:p>
    <w:p w:rsidR="00246E10" w:rsidRDefault="00246E10" w:rsidP="00246E10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Завершённость учебной линии;</w:t>
      </w:r>
    </w:p>
    <w:p w:rsidR="00246E10" w:rsidRDefault="00246E10" w:rsidP="00246E10">
      <w:pPr>
        <w:numPr>
          <w:ilvl w:val="0"/>
          <w:numId w:val="1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образовательного учреждения учебниками.</w:t>
      </w:r>
    </w:p>
    <w:p w:rsidR="00246E10" w:rsidRDefault="00246E10" w:rsidP="00246E1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обеспечения учебного процесса по данной программе используется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Чалмаева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В.А., Зинина С.А. Русская литература 20 века: Учебник для 11 класса: в 2 ч. – М.: ООО «ТИД «Русское слово» - РС», 2009г. </w:t>
      </w:r>
    </w:p>
    <w:p w:rsidR="00246E10" w:rsidRDefault="00246E10" w:rsidP="00246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данного учебного пособия позволит обеспечить преемственность литературного образования в основной и средней (полной) школе</w:t>
      </w:r>
    </w:p>
    <w:p w:rsidR="00246E10" w:rsidRDefault="00246E10" w:rsidP="006C138D">
      <w:pPr>
        <w:pStyle w:val="3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Цели и задачи изучения курса литературы в старшей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E10" w:rsidRDefault="00246E10" w:rsidP="00246E10">
      <w:pPr>
        <w:numPr>
          <w:ilvl w:val="0"/>
          <w:numId w:val="2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изучение литературы на историко-литературной основе;</w:t>
      </w:r>
    </w:p>
    <w:p w:rsidR="00246E10" w:rsidRDefault="00246E10" w:rsidP="00246E10">
      <w:pPr>
        <w:numPr>
          <w:ilvl w:val="0"/>
          <w:numId w:val="2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умения анализа и интерпретации художественного текста в единстве его содержания и формы, а также умения применять знания в новой ситуации;</w:t>
      </w:r>
    </w:p>
    <w:p w:rsidR="00246E10" w:rsidRDefault="00246E10" w:rsidP="00246E10">
      <w:pPr>
        <w:numPr>
          <w:ilvl w:val="0"/>
          <w:numId w:val="2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представления о родах и жанрах литературы, сформировать умения учащихся анализировать художественный текст в его жанрово- родовой специфике;</w:t>
      </w:r>
    </w:p>
    <w:p w:rsidR="00246E10" w:rsidRDefault="00246E10" w:rsidP="00246E10">
      <w:pPr>
        <w:numPr>
          <w:ilvl w:val="0"/>
          <w:numId w:val="2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 темы творческих работ на проблемный анализ художественных произведений, сформировать умения писать сочинения на литературную тему.</w:t>
      </w:r>
    </w:p>
    <w:p w:rsidR="00301E4C" w:rsidRDefault="00301E4C" w:rsidP="00301E4C">
      <w:pPr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6E10" w:rsidRDefault="00246E10" w:rsidP="006C13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Общепредметные</w:t>
      </w:r>
      <w:proofErr w:type="spellEnd"/>
      <w:r w:rsidR="00C735DC">
        <w:rPr>
          <w:rFonts w:ascii="Times New Roman" w:hAnsi="Times New Roman" w:cs="Times New Roman"/>
          <w:b/>
          <w:bCs/>
          <w:sz w:val="24"/>
          <w:szCs w:val="24"/>
        </w:rPr>
        <w:t xml:space="preserve">  задачи при обучении литературе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 11</w:t>
      </w:r>
      <w:r w:rsidR="00301E4C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6E10" w:rsidRDefault="00246E10" w:rsidP="00246E10">
      <w:pPr>
        <w:numPr>
          <w:ilvl w:val="0"/>
          <w:numId w:val="3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 умения самостоятельно и мотивированно организовывать свою познавательную деятельность;</w:t>
      </w:r>
    </w:p>
    <w:p w:rsidR="00246E10" w:rsidRDefault="00246E10" w:rsidP="00246E10">
      <w:pPr>
        <w:numPr>
          <w:ilvl w:val="0"/>
          <w:numId w:val="3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 умения участвовать в проектной деятельности, в организации и проведении учебно-исследовательской работы;</w:t>
      </w:r>
    </w:p>
    <w:p w:rsidR="00246E10" w:rsidRDefault="00246E10" w:rsidP="00246E10">
      <w:pPr>
        <w:numPr>
          <w:ilvl w:val="0"/>
          <w:numId w:val="3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и совершенствование  умения самостоятельно создавать алгоритмы познавательной деятельности для решения задач творческого и поискового характера;</w:t>
      </w:r>
    </w:p>
    <w:p w:rsidR="00246E10" w:rsidRDefault="00246E10" w:rsidP="00246E10">
      <w:pPr>
        <w:numPr>
          <w:ilvl w:val="0"/>
          <w:numId w:val="3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 умения находить нужную информацию по заданной теме в источниках различного типа;</w:t>
      </w:r>
    </w:p>
    <w:p w:rsidR="00246E10" w:rsidRDefault="00246E10" w:rsidP="00246E10">
      <w:pPr>
        <w:numPr>
          <w:ilvl w:val="0"/>
          <w:numId w:val="3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учащимися ценности образования как средства развития культуры личности;</w:t>
      </w:r>
    </w:p>
    <w:p w:rsidR="00246E10" w:rsidRDefault="00246E10" w:rsidP="00246E10">
      <w:pPr>
        <w:numPr>
          <w:ilvl w:val="0"/>
          <w:numId w:val="3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деятельности.</w:t>
      </w:r>
    </w:p>
    <w:p w:rsidR="00246E10" w:rsidRDefault="00246E10" w:rsidP="00246E10">
      <w:pPr>
        <w:numPr>
          <w:ilvl w:val="0"/>
          <w:numId w:val="3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 готовности к самообразованию и активному участию в будущей производственной, культурной и общественной жизни.</w:t>
      </w:r>
    </w:p>
    <w:p w:rsidR="00336B9C" w:rsidRPr="005E4C10" w:rsidRDefault="00336B9C" w:rsidP="00336B9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4C10">
        <w:rPr>
          <w:rFonts w:ascii="Times New Roman" w:hAnsi="Times New Roman" w:cs="Times New Roman"/>
          <w:sz w:val="24"/>
          <w:szCs w:val="24"/>
        </w:rPr>
        <w:t>Главным при изучении предмета «Литература» остаётся работа с художественным текстом, что закономерно является важнейшим приоритетом в преподавании предмета. Содержание стандарта по литературе реализуется следующими видами усложняющейся учебной деятельности:</w:t>
      </w:r>
    </w:p>
    <w:p w:rsidR="00336B9C" w:rsidRPr="005E4C10" w:rsidRDefault="00336B9C" w:rsidP="00336B9C">
      <w:pPr>
        <w:numPr>
          <w:ilvl w:val="0"/>
          <w:numId w:val="5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10">
        <w:rPr>
          <w:rFonts w:ascii="Times New Roman" w:hAnsi="Times New Roman" w:cs="Times New Roman"/>
          <w:sz w:val="24"/>
          <w:szCs w:val="24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336B9C" w:rsidRPr="005E4C10" w:rsidRDefault="00336B9C" w:rsidP="00336B9C">
      <w:pPr>
        <w:numPr>
          <w:ilvl w:val="0"/>
          <w:numId w:val="5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10">
        <w:rPr>
          <w:rFonts w:ascii="Times New Roman" w:hAnsi="Times New Roman" w:cs="Times New Roman"/>
          <w:sz w:val="24"/>
          <w:szCs w:val="24"/>
        </w:rPr>
        <w:t>Репродуктивная деятельность: осмысление сюжета произведения, изображённых в нём событий, характеров, реалий (осуществляется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виде разного типа пересказов (</w:t>
      </w:r>
      <w:r w:rsidRPr="005E4C10">
        <w:rPr>
          <w:rFonts w:ascii="Times New Roman" w:hAnsi="Times New Roman" w:cs="Times New Roman"/>
          <w:sz w:val="24"/>
          <w:szCs w:val="24"/>
        </w:rPr>
        <w:t>близкого к тексту, краткого, выборочного, с соответствующими лексико-стилистическими заданиями и изменением лица рассказчика); ответов на вопросы репродуктивного характера;</w:t>
      </w:r>
    </w:p>
    <w:p w:rsidR="00336B9C" w:rsidRPr="005E4C10" w:rsidRDefault="00336B9C" w:rsidP="00336B9C">
      <w:pPr>
        <w:numPr>
          <w:ilvl w:val="0"/>
          <w:numId w:val="5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C10">
        <w:rPr>
          <w:rFonts w:ascii="Times New Roman" w:hAnsi="Times New Roman" w:cs="Times New Roman"/>
          <w:sz w:val="24"/>
          <w:szCs w:val="24"/>
        </w:rPr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 </w:t>
      </w:r>
      <w:proofErr w:type="spellStart"/>
      <w:r w:rsidRPr="005E4C1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E4C10">
        <w:rPr>
          <w:rFonts w:ascii="Times New Roman" w:hAnsi="Times New Roman" w:cs="Times New Roman"/>
          <w:sz w:val="24"/>
          <w:szCs w:val="24"/>
        </w:rPr>
        <w:t xml:space="preserve"> произведения, составление киносценария;</w:t>
      </w:r>
    </w:p>
    <w:p w:rsidR="00336B9C" w:rsidRPr="005E4C10" w:rsidRDefault="00336B9C" w:rsidP="00336B9C">
      <w:pPr>
        <w:numPr>
          <w:ilvl w:val="0"/>
          <w:numId w:val="5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C10">
        <w:rPr>
          <w:rFonts w:ascii="Times New Roman" w:hAnsi="Times New Roman" w:cs="Times New Roman"/>
          <w:sz w:val="24"/>
          <w:szCs w:val="24"/>
        </w:rPr>
        <w:t>Поисковая деятельность: самостоятельный поиск ответов на проблемные вопросы, комментирование произведения, установление ассоциативных связей с произведениями других видов искусства;</w:t>
      </w:r>
    </w:p>
    <w:p w:rsidR="00336B9C" w:rsidRDefault="00336B9C" w:rsidP="00336B9C">
      <w:pPr>
        <w:numPr>
          <w:ilvl w:val="0"/>
          <w:numId w:val="5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C10">
        <w:rPr>
          <w:rFonts w:ascii="Times New Roman" w:hAnsi="Times New Roman" w:cs="Times New Roman"/>
          <w:sz w:val="24"/>
          <w:szCs w:val="24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6C138D" w:rsidRPr="006C138D" w:rsidRDefault="006C138D" w:rsidP="006C138D">
      <w:pPr>
        <w:autoSpaceDN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6E10" w:rsidRPr="006C138D" w:rsidRDefault="00301E4C" w:rsidP="008561D1">
      <w:pPr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8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46E10" w:rsidRPr="006C138D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6C138D" w:rsidRDefault="00246E10" w:rsidP="006C138D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литературе в 11 классе рассчитана на </w:t>
      </w:r>
      <w:r w:rsidR="00857AE1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013E56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часа в неделю)</w:t>
      </w:r>
    </w:p>
    <w:p w:rsidR="00246E10" w:rsidRPr="00301E4C" w:rsidRDefault="00246E10" w:rsidP="006C13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E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тематического распределения количества часов</w:t>
      </w:r>
    </w:p>
    <w:p w:rsidR="00246E10" w:rsidRDefault="00246E10" w:rsidP="006C138D">
      <w:pPr>
        <w:pStyle w:val="a3"/>
        <w:spacing w:before="120"/>
        <w:ind w:firstLine="0"/>
        <w:rPr>
          <w:sz w:val="24"/>
          <w:szCs w:val="24"/>
        </w:rPr>
      </w:pPr>
    </w:p>
    <w:tbl>
      <w:tblPr>
        <w:tblpPr w:leftFromText="180" w:rightFromText="180" w:vertAnchor="text" w:horzAnchor="page" w:tblpX="2175" w:tblpY="-30"/>
        <w:tblOverlap w:val="never"/>
        <w:tblW w:w="3449" w:type="pct"/>
        <w:tblCellMar>
          <w:left w:w="40" w:type="dxa"/>
          <w:right w:w="40" w:type="dxa"/>
        </w:tblCellMar>
        <w:tblLook w:val="00A0"/>
      </w:tblPr>
      <w:tblGrid>
        <w:gridCol w:w="5077"/>
        <w:gridCol w:w="5029"/>
      </w:tblGrid>
      <w:tr w:rsidR="00246E10" w:rsidTr="006C138D">
        <w:trPr>
          <w:trHeight w:val="32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246E10" w:rsidP="006C138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246E10" w:rsidP="006C138D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246E10" w:rsidP="006C138D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246E10" w:rsidP="006C138D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246E10" w:rsidP="006C138D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315FA" w:rsidP="006C138D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 Куприн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(3+1РР)</w:t>
            </w:r>
          </w:p>
        </w:tc>
      </w:tr>
      <w:tr w:rsidR="00C315FA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Горький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(5+1РР)</w:t>
            </w:r>
          </w:p>
        </w:tc>
      </w:tr>
      <w:tr w:rsidR="00C315FA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FA" w:rsidRP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5FA">
              <w:rPr>
                <w:rFonts w:ascii="Times New Roman" w:hAnsi="Times New Roman" w:cs="Times New Roman"/>
              </w:rPr>
              <w:t xml:space="preserve">Серебряный век русской поэзии- 7 часов 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(6+1РР)</w:t>
            </w:r>
          </w:p>
        </w:tc>
      </w:tr>
      <w:tr w:rsidR="00246E10" w:rsidTr="006C138D">
        <w:trPr>
          <w:trHeight w:val="360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246E10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P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5FA">
              <w:rPr>
                <w:rFonts w:ascii="Times New Roman" w:hAnsi="Times New Roman" w:cs="Times New Roman"/>
              </w:rPr>
              <w:t>6 (5+1РР)</w:t>
            </w:r>
          </w:p>
        </w:tc>
      </w:tr>
      <w:tr w:rsidR="00C315FA" w:rsidTr="006C138D">
        <w:trPr>
          <w:trHeight w:val="360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15FA" w:rsidRP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5FA">
              <w:rPr>
                <w:rFonts w:ascii="Times New Roman" w:hAnsi="Times New Roman" w:cs="Times New Roman"/>
              </w:rPr>
              <w:t>5 часов (4+1РР)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246E10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Есенин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246E10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5FA">
              <w:rPr>
                <w:rFonts w:ascii="Times New Roman" w:hAnsi="Times New Roman" w:cs="Times New Roman"/>
                <w:sz w:val="24"/>
                <w:szCs w:val="24"/>
              </w:rPr>
              <w:t xml:space="preserve"> (4+1</w:t>
            </w:r>
            <w:r w:rsidR="003676A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C31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Ахматова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5FA">
              <w:rPr>
                <w:rFonts w:ascii="Times New Roman" w:hAnsi="Times New Roman" w:cs="Times New Roman"/>
              </w:rPr>
              <w:t>Октябрьская революция и литературный процесс</w:t>
            </w:r>
          </w:p>
          <w:p w:rsidR="00246E10" w:rsidRPr="00C315FA" w:rsidRDefault="00C315F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5FA">
              <w:rPr>
                <w:rFonts w:ascii="Times New Roman" w:hAnsi="Times New Roman" w:cs="Times New Roman"/>
              </w:rPr>
              <w:t xml:space="preserve"> 20-х годов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6A3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69BA" w:rsidRDefault="0044678E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процесс 30-</w:t>
            </w:r>
            <w:r w:rsidR="005469BA">
              <w:rPr>
                <w:rFonts w:ascii="Times New Roman" w:hAnsi="Times New Roman" w:cs="Times New Roman"/>
              </w:rPr>
              <w:t xml:space="preserve"> начала 40-х годов</w:t>
            </w:r>
          </w:p>
          <w:p w:rsidR="003676A3" w:rsidRPr="00C315FA" w:rsidRDefault="003676A3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О.Э.Мандельштам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9BA" w:rsidRDefault="005469BA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A3" w:rsidRDefault="003676A3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E10" w:rsidTr="006C138D">
        <w:trPr>
          <w:trHeight w:val="371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D51">
              <w:rPr>
                <w:rFonts w:ascii="Times New Roman" w:hAnsi="Times New Roman" w:cs="Times New Roman"/>
              </w:rPr>
              <w:t>М.А Шолохов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D51">
              <w:rPr>
                <w:rFonts w:ascii="Times New Roman" w:hAnsi="Times New Roman" w:cs="Times New Roman"/>
              </w:rPr>
              <w:t>6 (5+1 РР)</w:t>
            </w:r>
          </w:p>
        </w:tc>
      </w:tr>
      <w:tr w:rsidR="00246E10" w:rsidTr="006C138D">
        <w:trPr>
          <w:trHeight w:val="405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1">
              <w:rPr>
                <w:rFonts w:ascii="Times New Roman" w:hAnsi="Times New Roman" w:cs="Times New Roman"/>
                <w:sz w:val="24"/>
                <w:szCs w:val="24"/>
              </w:rPr>
              <w:t>М.А. Булгаков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1D51" w:rsidTr="006C138D">
        <w:trPr>
          <w:trHeight w:val="553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D51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1">
              <w:rPr>
                <w:rFonts w:ascii="Times New Roman" w:hAnsi="Times New Roman" w:cs="Times New Roman"/>
                <w:sz w:val="24"/>
                <w:szCs w:val="24"/>
              </w:rPr>
              <w:t>Б. Л. Пастернак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Платонов.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1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1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78E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78E" w:rsidRDefault="0044678E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50-80-х годов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78E" w:rsidRDefault="0044678E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D51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1D51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1">
              <w:rPr>
                <w:rFonts w:ascii="Times New Roman" w:hAnsi="Times New Roman" w:cs="Times New Roman"/>
                <w:sz w:val="24"/>
                <w:szCs w:val="24"/>
              </w:rPr>
              <w:t>В.Т. Шаламов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78E" w:rsidRDefault="0044678E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Солженицын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1">
              <w:rPr>
                <w:rFonts w:ascii="Times New Roman" w:hAnsi="Times New Roman" w:cs="Times New Roman"/>
                <w:sz w:val="24"/>
                <w:szCs w:val="24"/>
              </w:rPr>
              <w:t xml:space="preserve">Проза второй половины </w:t>
            </w:r>
            <w:r w:rsidRPr="00C91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91D51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44678E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Pr="00C91D51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Поэзия второй половины </w:t>
            </w:r>
            <w:r w:rsidRPr="00C91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91D51">
              <w:rPr>
                <w:rFonts w:ascii="Times New Roman" w:hAnsi="Times New Roman" w:cs="Times New Roman"/>
                <w:sz w:val="24"/>
                <w:szCs w:val="24"/>
              </w:rPr>
              <w:t xml:space="preserve">  века 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C91D5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Pr="00013E56" w:rsidRDefault="00013E56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второй половины </w:t>
            </w:r>
            <w:r w:rsidRPr="0001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13E5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013E56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246E10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013E56">
              <w:rPr>
                <w:rFonts w:ascii="Times New Roman" w:hAnsi="Times New Roman" w:cs="Times New Roman"/>
                <w:sz w:val="24"/>
                <w:szCs w:val="24"/>
              </w:rPr>
              <w:t>а последних десятилетий.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857AE1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013E56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013E56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E10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E10" w:rsidRDefault="00013E56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уроки.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E10" w:rsidRDefault="00013E56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E56" w:rsidTr="006C138D">
        <w:trPr>
          <w:trHeight w:val="346"/>
        </w:trPr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56" w:rsidRDefault="00013E56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AE1" w:rsidRDefault="003676A3" w:rsidP="006C138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7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46E10" w:rsidRDefault="00246E10" w:rsidP="006C138D">
      <w:pPr>
        <w:spacing w:after="0" w:line="240" w:lineRule="auto"/>
        <w:ind w:left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10" w:rsidRDefault="00246E10" w:rsidP="006C138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6E10" w:rsidRDefault="00246E10" w:rsidP="00301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7AE1" w:rsidRDefault="00857AE1" w:rsidP="0024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E10" w:rsidRDefault="00301E4C" w:rsidP="00857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6E10">
        <w:rPr>
          <w:rFonts w:ascii="Times New Roman" w:hAnsi="Times New Roman" w:cs="Times New Roman"/>
          <w:b/>
          <w:bCs/>
          <w:sz w:val="28"/>
          <w:szCs w:val="28"/>
        </w:rPr>
        <w:t>. 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</w:t>
      </w:r>
      <w:r w:rsidR="00246E10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курса</w:t>
      </w:r>
    </w:p>
    <w:p w:rsidR="00246E10" w:rsidRDefault="00246E10" w:rsidP="00301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РУССКАЯ ЛИТЕРАТУРА XX ВЕКА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7F092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Сложность и самобытность русской литературы XX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XX века, рождения «людей-эпох», переживших свое время.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Русская литература начала XX века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Стихотворения «Венер», «Сумерки», «Слово», «Седое небо надо мной...», «Христос воскрес!</w:t>
      </w:r>
      <w:r>
        <w:rPr>
          <w:rFonts w:ascii="Times New Roman" w:hAnsi="Times New Roman" w:cs="Times New Roman"/>
          <w:sz w:val="24"/>
          <w:szCs w:val="24"/>
        </w:rPr>
        <w:t xml:space="preserve"> Опять с зарею...» и др. по выбору. Живописность, напевность, философская и психологическая насыщенность бунинской лирики. Органическая связь поэта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жизньюприроды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точность и лаконизм детали.</w:t>
      </w:r>
    </w:p>
    <w:p w:rsidR="00E273BF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Рассказы «Антоновские яблоки», «Господин из Сан-Франциско», «Легкое дыхание», «Чистый понедельник». </w:t>
      </w:r>
      <w:r>
        <w:rPr>
          <w:rFonts w:ascii="Times New Roman" w:hAnsi="Times New Roman" w:cs="Times New Roman"/>
          <w:sz w:val="24"/>
          <w:szCs w:val="24"/>
        </w:rPr>
        <w:t>Бунинская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преодоления суетного в стихии вечности. Тема России, ее духовных тайн и нерушимых ценностей.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лирическая проза, приемы словесной живописи.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И.А. Бунин и М. Горький; Л.Н. Толстой о творчестве И.А. Бунина; влияние реализма И.С. Тургенева и А.П. Чехова на бунинскую прозу.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«лирические» пейзажи М.В. Нестерова; романсы С.В. Рахманинова на стихи И.А. Бунина.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повести «Деревня», «Суходол», рассказы «Косцы», «Книга», «Чаша жизни».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Повесть «Олеся». </w:t>
      </w:r>
      <w:r>
        <w:rPr>
          <w:rFonts w:ascii="Times New Roman" w:hAnsi="Times New Roman" w:cs="Times New Roman"/>
          <w:sz w:val="24"/>
          <w:szCs w:val="24"/>
        </w:rPr>
        <w:t>Внутренняя цельность и красота «природного» человека в повести «Олеся». Любовная драма героини, ее духовное превосходство над «образованным» рассказчиком. Мастерство Куприна в изображении природы. Этнографический колорит повести.</w:t>
      </w:r>
    </w:p>
    <w:p w:rsidR="00E273BF" w:rsidRDefault="00E273BF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Рассказ «Гранатовый браслет». </w:t>
      </w:r>
      <w:r>
        <w:rPr>
          <w:rFonts w:ascii="Times New Roman" w:hAnsi="Times New Roman" w:cs="Times New Roman"/>
          <w:sz w:val="24"/>
          <w:szCs w:val="24"/>
        </w:rPr>
        <w:t>Нравственно-философский смысл истории о «невозможной» любви. Своеобразие  «музыкальной» организации повествования. Роль детали в психологической обрисовке характеров и ситуаций.</w:t>
      </w:r>
      <w:r w:rsidR="00246E10">
        <w:rPr>
          <w:rFonts w:ascii="Times New Roman" w:hAnsi="Times New Roman" w:cs="Times New Roman"/>
          <w:sz w:val="24"/>
          <w:szCs w:val="24"/>
        </w:rPr>
        <w:br/>
      </w:r>
      <w:r w:rsidR="00246E10"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 w:rsidR="00246E10">
        <w:rPr>
          <w:rFonts w:ascii="Times New Roman" w:hAnsi="Times New Roman" w:cs="Times New Roman"/>
          <w:sz w:val="24"/>
          <w:szCs w:val="24"/>
        </w:rPr>
        <w:t>: очерковая проза; символическая деталь.</w:t>
      </w:r>
      <w:r w:rsidR="00246E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46E1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Внутрипредметные</w:t>
      </w:r>
      <w:proofErr w:type="spellEnd"/>
      <w:r w:rsidR="00246E10"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 w:rsidR="00246E10">
        <w:rPr>
          <w:rFonts w:ascii="Times New Roman" w:hAnsi="Times New Roman" w:cs="Times New Roman"/>
          <w:sz w:val="24"/>
          <w:szCs w:val="24"/>
        </w:rPr>
        <w:t>: толстовские мотивы в повести А.И. Куприна «Олеся»; повесть «Поединок» и мотив дуэли в русской классике.</w:t>
      </w:r>
      <w:r w:rsidR="00246E10">
        <w:rPr>
          <w:rFonts w:ascii="Times New Roman" w:hAnsi="Times New Roman" w:cs="Times New Roman"/>
          <w:sz w:val="24"/>
          <w:szCs w:val="24"/>
        </w:rPr>
        <w:br/>
      </w:r>
      <w:r w:rsidR="00246E10"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 w:rsidR="00246E10">
        <w:rPr>
          <w:rFonts w:ascii="Times New Roman" w:hAnsi="Times New Roman" w:cs="Times New Roman"/>
          <w:sz w:val="24"/>
          <w:szCs w:val="24"/>
        </w:rPr>
        <w:t>: Л.В. Бетховен. Соната 2 (ор. 2. №2) (к рассказу «Гранатовый браслет»).</w:t>
      </w:r>
      <w:r w:rsidR="00246E10">
        <w:rPr>
          <w:rFonts w:ascii="Times New Roman" w:hAnsi="Times New Roman" w:cs="Times New Roman"/>
          <w:sz w:val="24"/>
          <w:szCs w:val="24"/>
        </w:rPr>
        <w:br/>
      </w:r>
      <w:r w:rsidR="00246E10"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 w:rsidR="00246E10">
        <w:rPr>
          <w:rFonts w:ascii="Times New Roman" w:hAnsi="Times New Roman" w:cs="Times New Roman"/>
          <w:sz w:val="24"/>
          <w:szCs w:val="24"/>
        </w:rPr>
        <w:t>: повесть «Молох», рассказы «</w:t>
      </w:r>
      <w:proofErr w:type="spellStart"/>
      <w:r w:rsidR="00246E10">
        <w:rPr>
          <w:rFonts w:ascii="Times New Roman" w:hAnsi="Times New Roman" w:cs="Times New Roman"/>
          <w:sz w:val="24"/>
          <w:szCs w:val="24"/>
        </w:rPr>
        <w:t>АПег</w:t>
      </w:r>
      <w:proofErr w:type="spellEnd"/>
      <w:r w:rsidR="00246E10">
        <w:rPr>
          <w:rFonts w:ascii="Times New Roman" w:hAnsi="Times New Roman" w:cs="Times New Roman"/>
          <w:sz w:val="24"/>
          <w:szCs w:val="24"/>
        </w:rPr>
        <w:t>!», «Гамбринус», «Штабс-капитан Рыбников».</w:t>
      </w:r>
    </w:p>
    <w:p w:rsidR="00246E10" w:rsidRDefault="00E273BF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М.Горький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  «Старуха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Воспевание красоты и духовной мощи свободного человека в горьковских рассказах-легендах. Необычность героя-рассказчика и персонажей легенд.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Пьеса «На дне».</w:t>
      </w:r>
      <w:r>
        <w:rPr>
          <w:rFonts w:ascii="Times New Roman" w:hAnsi="Times New Roman" w:cs="Times New Roman"/>
          <w:sz w:val="24"/>
          <w:szCs w:val="24"/>
        </w:rPr>
        <w:t xml:space="preserve"> Философско-этическая проблематика пьесы о людях «дна». Спор героев о правде и мечте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 xml:space="preserve">: романтизированная проза;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полифонии в драме.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традиции романтизма в раннем творчестве М. Горького; М. Горький и писатели объединения «Среды»; И. Анненский о драматургии М. Горького («Книги отражений»).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 xml:space="preserve">: М. Горький и МХТ; сценические </w:t>
      </w:r>
      <w:r>
        <w:rPr>
          <w:rFonts w:ascii="Times New Roman" w:hAnsi="Times New Roman" w:cs="Times New Roman"/>
          <w:sz w:val="24"/>
          <w:szCs w:val="24"/>
        </w:rPr>
        <w:br/>
        <w:t xml:space="preserve">интерпретации пьесы «На дне».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сказы «Мальва», «Проводник», «Бывшие люди», «Ледоход».</w:t>
      </w:r>
      <w:r>
        <w:rPr>
          <w:rFonts w:ascii="Times New Roman" w:hAnsi="Times New Roman" w:cs="Times New Roman"/>
          <w:sz w:val="24"/>
          <w:szCs w:val="24"/>
        </w:rPr>
        <w:br/>
      </w:r>
      <w:r w:rsidR="00246E10">
        <w:rPr>
          <w:rFonts w:ascii="Times New Roman" w:hAnsi="Times New Roman" w:cs="Times New Roman"/>
          <w:b/>
          <w:bCs/>
          <w:sz w:val="24"/>
          <w:szCs w:val="24"/>
        </w:rPr>
        <w:t>«Серебряный век» русской поэзии</w:t>
      </w:r>
      <w:r w:rsidR="00246E10">
        <w:rPr>
          <w:rFonts w:ascii="Times New Roman" w:hAnsi="Times New Roman" w:cs="Times New Roman"/>
          <w:sz w:val="24"/>
          <w:szCs w:val="24"/>
        </w:rPr>
        <w:br/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обществе. Основные направления в русской поэзии начала XX века (символизм, акмеизм, футуризм).</w:t>
      </w:r>
      <w:r w:rsidR="00246E10">
        <w:rPr>
          <w:rFonts w:ascii="Times New Roman" w:hAnsi="Times New Roman" w:cs="Times New Roman"/>
          <w:sz w:val="24"/>
          <w:szCs w:val="24"/>
        </w:rPr>
        <w:br/>
      </w:r>
      <w:r w:rsidR="00246E10">
        <w:rPr>
          <w:rFonts w:ascii="Times New Roman" w:hAnsi="Times New Roman" w:cs="Times New Roman"/>
          <w:b/>
          <w:bCs/>
          <w:sz w:val="24"/>
          <w:szCs w:val="24"/>
        </w:rPr>
        <w:t>Символизм и русские поэты-символисты</w:t>
      </w:r>
      <w:r w:rsidR="00246E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46E10">
        <w:rPr>
          <w:rFonts w:ascii="Times New Roman" w:hAnsi="Times New Roman" w:cs="Times New Roman"/>
          <w:sz w:val="24"/>
          <w:szCs w:val="24"/>
        </w:rPr>
        <w:t>Предсимволистские</w:t>
      </w:r>
      <w:proofErr w:type="spellEnd"/>
      <w:r w:rsidR="00246E10">
        <w:rPr>
          <w:rFonts w:ascii="Times New Roman" w:hAnsi="Times New Roman" w:cs="Times New Roman"/>
          <w:sz w:val="24"/>
          <w:szCs w:val="24"/>
        </w:rPr>
        <w:t xml:space="preserve"> тенденции в русской поэзии (творчество С. Надсона, К. </w:t>
      </w:r>
      <w:proofErr w:type="spellStart"/>
      <w:r w:rsidR="00246E10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246E10">
        <w:rPr>
          <w:rFonts w:ascii="Times New Roman" w:hAnsi="Times New Roman" w:cs="Times New Roman"/>
          <w:sz w:val="24"/>
          <w:szCs w:val="24"/>
        </w:rPr>
        <w:t xml:space="preserve">, К. Случевского и др.). Манифесты, поэтические самоопределения, творческие дебюты поэтов-символистов. Образный мир символизма, принципы символизации, приемы художественной выразительности. </w:t>
      </w:r>
      <w:proofErr w:type="gramStart"/>
      <w:r w:rsidR="00246E10">
        <w:rPr>
          <w:rFonts w:ascii="Times New Roman" w:hAnsi="Times New Roman" w:cs="Times New Roman"/>
          <w:sz w:val="24"/>
          <w:szCs w:val="24"/>
        </w:rPr>
        <w:t>Старшее поколение символистов (Д. Мережковский, 3.</w:t>
      </w:r>
      <w:proofErr w:type="gramEnd"/>
      <w:r w:rsidR="00246E10">
        <w:rPr>
          <w:rFonts w:ascii="Times New Roman" w:hAnsi="Times New Roman" w:cs="Times New Roman"/>
          <w:sz w:val="24"/>
          <w:szCs w:val="24"/>
        </w:rPr>
        <w:t xml:space="preserve"> Гиппиус, В. Брюсов, К. Бальмонт и др.) и </w:t>
      </w:r>
      <w:proofErr w:type="spellStart"/>
      <w:r w:rsidR="00246E10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="00246E10">
        <w:rPr>
          <w:rFonts w:ascii="Times New Roman" w:hAnsi="Times New Roman" w:cs="Times New Roman"/>
          <w:sz w:val="24"/>
          <w:szCs w:val="24"/>
        </w:rPr>
        <w:t xml:space="preserve"> (А. Блок, А. Белый, С. Соловьев, </w:t>
      </w:r>
      <w:proofErr w:type="spellStart"/>
      <w:r w:rsidR="00246E10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="00246E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6E10">
        <w:rPr>
          <w:rFonts w:ascii="Times New Roman" w:hAnsi="Times New Roman" w:cs="Times New Roman"/>
          <w:sz w:val="24"/>
          <w:szCs w:val="24"/>
        </w:rPr>
        <w:t>Иванов и др.).</w:t>
      </w:r>
      <w:proofErr w:type="gramEnd"/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В.Я. Брюсов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Стихотворения «Каменщик», «Дедал и Икар», «Юному поэту», «Кинжал», «Грядущие гунны»</w:t>
      </w:r>
      <w:r>
        <w:rPr>
          <w:rFonts w:ascii="Times New Roman" w:hAnsi="Times New Roman" w:cs="Times New Roman"/>
          <w:sz w:val="24"/>
          <w:szCs w:val="24"/>
        </w:rPr>
        <w:t xml:space="preserve"> и др. по выбору. В.Я. Брюсов как идеолог русского символизма. Стилистическая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художника «разрушительной свободы» революции.</w:t>
      </w:r>
    </w:p>
    <w:p w:rsidR="00562A18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К.Д. Бальмонт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Стихотворения «Я мечтою ловил уходящие тени...», «Челн томленья», «Придорожные травы», «Сонеты солнца»</w:t>
      </w:r>
      <w:r>
        <w:rPr>
          <w:rFonts w:ascii="Times New Roman" w:hAnsi="Times New Roman" w:cs="Times New Roman"/>
          <w:sz w:val="24"/>
          <w:szCs w:val="24"/>
        </w:rPr>
        <w:t xml:space="preserve"> и др. по выбору. «Солнечность»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моцартианство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поэзии Бальмонта, ее созвучность романтическим настроениям эпохи. Благозвучие, музыкальность, богатство цветовой гаммы в лирике поэта. Звучащий русский язык как «главный герой » стихотворений К.Д. Бальмонта. </w:t>
      </w:r>
    </w:p>
    <w:p w:rsidR="00562A18" w:rsidRDefault="00562A18" w:rsidP="0056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Н.С. Гумилев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Стихотворения «Слово», «Жираф», «Кенгуру», «Волшебная скрипка», «Заблудившийся трамвай», «Шестое чувство»</w:t>
      </w:r>
      <w:r>
        <w:rPr>
          <w:rFonts w:ascii="Times New Roman" w:hAnsi="Times New Roman" w:cs="Times New Roman"/>
          <w:sz w:val="24"/>
          <w:szCs w:val="24"/>
        </w:rPr>
        <w:t xml:space="preserve"> и др. по выбору.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Герой-маска в ранней поэзии Н.С. Гумилева. «Муза дальних странствий» как поэтическая эмблема гумилевского неоромантизма. Экзотический колорит «лирического эпоса» Н.С. Гумилева. Тема истории и судьбы, творчества и творца в поздней лирике поэта.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неоромантизм в поэзии; лирический герой-маска.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: полемика Н.С. Гумилева и А.А. Блока о сущности поэзии; пушкинские реминисценции в лирике Н.С. Гумилева </w:t>
      </w:r>
      <w:r>
        <w:rPr>
          <w:rFonts w:ascii="Times New Roman" w:hAnsi="Times New Roman" w:cs="Times New Roman"/>
          <w:sz w:val="24"/>
          <w:szCs w:val="24"/>
        </w:rPr>
        <w:lastRenderedPageBreak/>
        <w:t>(«Заблудившийся трамвай»).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лирика Н.С. Гумилева и живопись П. Гогена; рисунки Н.С. Гумилева.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стихотворения «Как конквистадор в панцире железном...», «Восьмистишие», «Память», «Рабочий», рассказ «Скрипка Страдивариуса».</w:t>
      </w:r>
      <w:proofErr w:type="gramEnd"/>
    </w:p>
    <w:p w:rsidR="00223681" w:rsidRDefault="00223681" w:rsidP="002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Преодолевшие символизм</w:t>
      </w:r>
      <w:r>
        <w:rPr>
          <w:rFonts w:ascii="Times New Roman" w:hAnsi="Times New Roman" w:cs="Times New Roman"/>
          <w:sz w:val="24"/>
          <w:szCs w:val="24"/>
        </w:rPr>
        <w:br/>
        <w:t xml:space="preserve">Истоки и последствия кризиса символизма в 1910-е годы. Манифесты акмеизма и футуризма. Эгофутуризм (И. Северянин)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Творчество В. Хлебникова и его «программное» значение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поэтов-кубофутуристов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Вклад Н. Клюева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поэтов» в образно-стилистическое богатство русской поэзии XX века. Взаимовлияние символизма и реализма.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Стихотворения «Ночь, улица, фонарь, аптека...», «В ресторане», «Вхожу я в темные храмы...», «Незнакомка», «О доблестях, о подвигах, о славе...», «На железной дороге», «О, я хочу безумно жить...», «Россия», «На поле Куликовом», «Скифы»</w:t>
      </w:r>
      <w:r>
        <w:rPr>
          <w:rFonts w:ascii="Times New Roman" w:hAnsi="Times New Roman" w:cs="Times New Roman"/>
          <w:sz w:val="24"/>
          <w:szCs w:val="24"/>
        </w:rPr>
        <w:t xml:space="preserve"> и др. по выбору.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Поэма «Двенадцать».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 «мирового пожара в крови» как отражение «музыки стихий 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циклизация лирики, реминисценция, аллюзия.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черты философии и поэтики В. Соловьева в лирике А. Блока; творческие связи А. Блока и А. Белого.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лирика А. Блока и живопись М. Врубеля; Блок и Ю. Анненков — первый иллюстратор поэмы «Двенадцать».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стихотворения «Девушка пела в церковном хоре...», «Фабрика», «В ресторане», «Коршун», цикл «Кармен», поэма «Соловьиный сад».</w:t>
      </w:r>
      <w:proofErr w:type="gramEnd"/>
    </w:p>
    <w:p w:rsidR="00223681" w:rsidRDefault="00223681" w:rsidP="0022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Стихотворения «А вы могли бы?..», «Ночь», «Нате!», «Послушайте!», «Скрипка и немножко нервно...», «О дряни», «Прозаседавшиеся», «Разговор с фининспектором о поэзии»,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Лиличка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«Юбилейное»</w:t>
      </w:r>
      <w:r>
        <w:rPr>
          <w:rFonts w:ascii="Times New Roman" w:hAnsi="Times New Roman" w:cs="Times New Roman"/>
          <w:sz w:val="24"/>
          <w:szCs w:val="24"/>
        </w:rPr>
        <w:t xml:space="preserve"> и др. по выбору.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области художественной формы.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Поэмы «Облако в штанах».</w:t>
      </w:r>
      <w:r>
        <w:rPr>
          <w:rFonts w:ascii="Times New Roman" w:hAnsi="Times New Roman" w:cs="Times New Roman"/>
          <w:sz w:val="24"/>
          <w:szCs w:val="24"/>
        </w:rPr>
        <w:t xml:space="preserve"> Бунтарский пафос «Облака в штанах»: четыре «долой!» как сюжетно-композиционная основа поэмы. </w:t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образная гиперболизация; декламационный стих; поэтические неологизмы.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: библейские мотивы в поэзии В. Маяковского; цикл стихов М. Цветаевой, посвященный В. Маяковскому; литературные пародии на лирику В. Маяковского (А. Архангельский,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поэзия В. Маяковского и творчество художников-кубистов (К. Малевич, М. Ларионов, И. Машков и др.); В. Маяковский и театр.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стихотворения «Ода революции», «Левый марш», «Приказ по армии искусств», «Письмо Татьяне Яковлевой», поэмы «Люблю», «Хорошо!», пьесы «Клоп», «Баня».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Стихотворения «Той ты, Русь, моя родная!..», «Не бродить, не мять в кустах багряных...», «Мы теперь уходим понемногу...», «Спит ковыль...», «Чую радуницу божью...», «Над темной прядью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перелесиц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«В том краю, где желтая крапива...», «Собаке Качалова», «Шаганэ ты моя, Шаганэ...», «Не жалею, не зову, не плачу...», «Русь советская»</w:t>
      </w:r>
      <w:r>
        <w:rPr>
          <w:rFonts w:ascii="Times New Roman" w:hAnsi="Times New Roman" w:cs="Times New Roman"/>
          <w:sz w:val="24"/>
          <w:szCs w:val="24"/>
        </w:rPr>
        <w:t xml:space="preserve"> и др. по выбору.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С. Есенин и А. Блок; творческая полемика С. Есенина и В. Маяковского; пушкинские традиции в лирике Есенина.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С. Есенин в музыке (лирические циклы и романсы Г. Свиридова, 3.Левиной, В. Липатова, В. Веселова и др.).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стихотворения «Письмо к матери»,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«Кобыльи корабли», «Цветы», поэмы «Черный человек», «Страна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А.А. Ахматова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Стихотворения «Мне голос был... Он звал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утешно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«Песня последней встречи», «Мне ни к чему одические рати...», «Сжала руки под темной вуалью...», «Я научилась просто, мудро жить...», «Молитва», «Когда в тоске самоубийства...», «Высокомерьем дух твой помрачен...», «Мужество», «Родная земля»</w:t>
      </w:r>
      <w:r>
        <w:rPr>
          <w:rFonts w:ascii="Times New Roman" w:hAnsi="Times New Roman" w:cs="Times New Roman"/>
          <w:sz w:val="24"/>
          <w:szCs w:val="24"/>
        </w:rPr>
        <w:t xml:space="preserve"> и др. по выбору. 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Поэма «Реквием».</w:t>
      </w:r>
      <w:r>
        <w:rPr>
          <w:rFonts w:ascii="Times New Roman" w:hAnsi="Times New Roman" w:cs="Times New Roman"/>
          <w:sz w:val="24"/>
          <w:szCs w:val="24"/>
        </w:rPr>
        <w:t xml:space="preserve"> Монументальность, трагическая мощь ахматовского «Реквиема».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лирического произведения; микроцикл.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А. Ахматова и Н. Гумилев; творческий диалог А. Ахматовой и М. Цветаевой; стихи А. Ахматовой об А.С. Пушкине.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 xml:space="preserve">: образ А. Ахматовой в живописи (К. Петров-Водкин, Ю. Анненков, А. Модильяни, Н. Альтман и др.); «Реквием» А. Ахматовой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Кецшет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Моцарта.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«Сероглазый король», «Приморский сонет», «Родная земля», «Поэма без героя».</w:t>
      </w:r>
    </w:p>
    <w:p w:rsidR="008561D1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М.И. Цветаева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Стихотворения «Попытка ревности», «Моим стихам, написанным так рано...», «Кто создан из камня, кто создан из глины...», «Мне нравится, что Вы больны не мной...», «Молитва», «Тоска по родине!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Давно...», «Куст», «Рассвет на рельсах», «Роландов Рог», «Стихи к Блоку» («Имя твое — птица в руке...») </w:t>
      </w:r>
      <w:r>
        <w:rPr>
          <w:rFonts w:ascii="Times New Roman" w:hAnsi="Times New Roman" w:cs="Times New Roman"/>
          <w:sz w:val="24"/>
          <w:szCs w:val="24"/>
        </w:rPr>
        <w:t>и др. по выбору.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Уникальность поэтического голоса М. Цветаевой, ее поэтического темперамента. Поэзия М. Цветаевой как лирический дневник эпохи.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концепции Цветаевой, образно-стилистическое своеобразие ее поэзии.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поэтический темперамент; дискретность (прерывистость) стиха.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пушкинская тема в творчестве М. Цветаевой; посвящение поэтам-современникам в цветаевской лирике («Стихи к Блоку», «Стихи к Ахматовой», «Маяковскому» и др.).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поэзия и музыка в творческой судьбе М. Цветаевой (автобиографический очерк «Мать и музыка»).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«Поэма Горы», циклы «Пригвождена», «Стихи к Блоку», «Ученик».</w:t>
      </w:r>
    </w:p>
    <w:p w:rsidR="008561D1" w:rsidRDefault="008561D1" w:rsidP="00246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1D1">
        <w:rPr>
          <w:rFonts w:ascii="Times New Roman" w:hAnsi="Times New Roman" w:cs="Times New Roman"/>
          <w:b/>
          <w:sz w:val="24"/>
          <w:szCs w:val="24"/>
        </w:rPr>
        <w:t xml:space="preserve">ОКТЯБРЬСКАЯ РЕВОЛЮЦИЯ И ЛИТЕРАТУРНЫЙ ПРОЦЕСС </w:t>
      </w:r>
      <w:r w:rsidR="003C356D">
        <w:rPr>
          <w:rFonts w:ascii="Times New Roman" w:hAnsi="Times New Roman" w:cs="Times New Roman"/>
          <w:b/>
          <w:sz w:val="24"/>
          <w:szCs w:val="24"/>
        </w:rPr>
        <w:t xml:space="preserve">20-х </w:t>
      </w:r>
      <w:r w:rsidRPr="008561D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3C356D">
        <w:rPr>
          <w:rFonts w:ascii="Times New Roman" w:hAnsi="Times New Roman" w:cs="Times New Roman"/>
          <w:b/>
          <w:sz w:val="24"/>
          <w:szCs w:val="24"/>
        </w:rPr>
        <w:t>.</w:t>
      </w:r>
    </w:p>
    <w:p w:rsidR="003C356D" w:rsidRPr="003C356D" w:rsidRDefault="003C356D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6D">
        <w:rPr>
          <w:rFonts w:ascii="Times New Roman" w:hAnsi="Times New Roman" w:cs="Times New Roman"/>
          <w:i/>
          <w:sz w:val="24"/>
          <w:szCs w:val="24"/>
        </w:rPr>
        <w:t>Литературные группировки</w:t>
      </w:r>
      <w:r>
        <w:rPr>
          <w:rFonts w:ascii="Times New Roman" w:hAnsi="Times New Roman" w:cs="Times New Roman"/>
          <w:sz w:val="24"/>
          <w:szCs w:val="24"/>
        </w:rPr>
        <w:t>, возникшие  после октября 1917 года (Пролеткульт, «Кузница»,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братья» и др.)</w:t>
      </w:r>
    </w:p>
    <w:p w:rsidR="003C356D" w:rsidRDefault="003C356D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6D">
        <w:rPr>
          <w:rFonts w:ascii="Times New Roman" w:hAnsi="Times New Roman" w:cs="Times New Roman"/>
          <w:sz w:val="24"/>
          <w:szCs w:val="24"/>
        </w:rPr>
        <w:t>Октябрьская революция в</w:t>
      </w:r>
      <w:r>
        <w:rPr>
          <w:rFonts w:ascii="Times New Roman" w:hAnsi="Times New Roman" w:cs="Times New Roman"/>
          <w:sz w:val="24"/>
          <w:szCs w:val="24"/>
        </w:rPr>
        <w:t xml:space="preserve"> восприятии художников различных направлений. Литература и публицистика послереволюционных лет как живой документ эпохи («Окаянные дни» И.А. Бунина, «Несвоевременные мысли» М. Горького).</w:t>
      </w:r>
    </w:p>
    <w:p w:rsidR="003C356D" w:rsidRDefault="003C356D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Тема родины и революции </w:t>
      </w:r>
      <w:r w:rsidRPr="003C356D">
        <w:rPr>
          <w:rFonts w:ascii="Times New Roman" w:hAnsi="Times New Roman" w:cs="Times New Roman"/>
          <w:sz w:val="24"/>
          <w:szCs w:val="24"/>
        </w:rPr>
        <w:t xml:space="preserve">в произведениях писателей «новой волны» («Чапаев» Д. Фурманова, «Разгром» А. Фадеева, «Конармия» </w:t>
      </w:r>
      <w:proofErr w:type="gramEnd"/>
    </w:p>
    <w:p w:rsidR="003C356D" w:rsidRDefault="003C356D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356D">
        <w:rPr>
          <w:rFonts w:ascii="Times New Roman" w:hAnsi="Times New Roman" w:cs="Times New Roman"/>
          <w:sz w:val="24"/>
          <w:szCs w:val="24"/>
        </w:rPr>
        <w:t>И. Бабеля, «Донские рассказы» М. Шолохова).</w:t>
      </w:r>
      <w:proofErr w:type="gramEnd"/>
    </w:p>
    <w:p w:rsidR="00A96B3E" w:rsidRPr="00A96B3E" w:rsidRDefault="00A96B3E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Развитие жанра антиутопии </w:t>
      </w:r>
      <w:r>
        <w:rPr>
          <w:rFonts w:ascii="Times New Roman" w:hAnsi="Times New Roman" w:cs="Times New Roman"/>
          <w:sz w:val="24"/>
          <w:szCs w:val="24"/>
        </w:rPr>
        <w:t>в романе Е. Замятина «Мы».Развенчание идеи «социального рая на земле», утверждение ценности человеческой «единицы».</w:t>
      </w:r>
    </w:p>
    <w:p w:rsidR="00246E10" w:rsidRDefault="00246E10" w:rsidP="0085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30-Х – НАЧАЛА 40-Х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О. Мандельштам</w:t>
      </w:r>
      <w:r>
        <w:rPr>
          <w:rFonts w:ascii="Times New Roman" w:hAnsi="Times New Roman" w:cs="Times New Roman"/>
          <w:sz w:val="24"/>
          <w:szCs w:val="24"/>
        </w:rPr>
        <w:t>. Стихотворения: «Бессонница. Гомер Тугие паруса... »,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NotreDame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«За гремучую доблесть грядущих веков…», «Я вернулся в мой город знакомый до слёз», три стихотворения по выбору. Истоки поэтического творчества. Близость к акмеизму. Историческая тема в лирике Мандельштама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осмысление времени и противостояние «веку-волкодаву». Художественное мастерство поэта.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М.А. Шолохов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Роман-эпопея «Тихий Дон».</w:t>
      </w:r>
      <w:r>
        <w:rPr>
          <w:rFonts w:ascii="Times New Roman" w:hAnsi="Times New Roman" w:cs="Times New Roman"/>
          <w:sz w:val="24"/>
          <w:szCs w:val="24"/>
        </w:rPr>
        <w:t xml:space="preserve"> Историческая широта и масштабность шолоховского эпоса.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Исторически-конкретное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вневременное в проблематике шолоховского романа-эпопеи.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романа-эпопеи; гуманистическая концепция истории в литературе.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продолжение традиций толстовского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 xml:space="preserve">: исторические источники романа «Тихий Дон» (труды В. Владимировой, А. Френкеля,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«Тихий Дон» в иллюстрациях художников (С. Корольков,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Ю. Ребров) и киноверсиях (к/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 Преображенской (1931), С. Герасимова (1958).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рассказы «Лазоревая степь»,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Шибалково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семя», «Родинка».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Роман «Мастер и Маргарита»</w:t>
      </w:r>
      <w:r>
        <w:rPr>
          <w:rFonts w:ascii="Times New Roman" w:hAnsi="Times New Roman" w:cs="Times New Roman"/>
          <w:sz w:val="24"/>
          <w:szCs w:val="24"/>
        </w:rPr>
        <w:t xml:space="preserve">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ершалаимских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» глав. Сатирическая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дьяволиада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«исторический пейзаж»; карнавальный смех; очерк нравов.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евангельские мотивы в прозе М. Булгакова; традиции мировой литературы в «Мастере и Маргарите» (И.В. Гёте, Э.Т.А. Гофман, Н.В. Гоголь).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 xml:space="preserve">: М. Булгаков и театр; сценические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киноинтерпретации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произведений М. Булгакова; музыкальные реминисценции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прозе.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 xml:space="preserve">: рассказ «Красная корона», повесть «Собачье сердце», пьесы «Бег», «Дни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Б.Л. Пастернак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Стихотворения 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</w:t>
      </w:r>
      <w:r>
        <w:rPr>
          <w:rFonts w:ascii="Times New Roman" w:hAnsi="Times New Roman" w:cs="Times New Roman"/>
          <w:sz w:val="24"/>
          <w:szCs w:val="24"/>
        </w:rPr>
        <w:t xml:space="preserve">» и др. по выбору. Единство человеческой души и стихии мира в лирике Б.Л. Пастернака. Неразрывность связи человека и природы,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взаимотворчество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Любовь и поэзия, жизнь и смерть в философской 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Пастернака.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Роман «Доктор Живаго ».</w:t>
      </w:r>
      <w:r>
        <w:rPr>
          <w:rFonts w:ascii="Times New Roman" w:hAnsi="Times New Roman" w:cs="Times New Roman"/>
          <w:sz w:val="24"/>
          <w:szCs w:val="24"/>
        </w:rPr>
        <w:t xml:space="preserve"> Черты нового лирико-религиозного повествования в романе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метафорический ряд; лирико-религиозная проза.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Б. Пастернак и поэзия русского футуризма; евангельская и шекспировская темы в лирике и прозе поэта; Б. Пастернак и В.Маяковский.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рисунки Л.О. Пастернака; музыкальные образы Ф. Шопена в лирике Б. Пастернака.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циклы «Сестра моя — жизнь », «Когда разгуляется», поэма «Девятьсот пятый год».</w:t>
      </w:r>
    </w:p>
    <w:p w:rsidR="00246E10" w:rsidRDefault="00246E10" w:rsidP="002236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А.П. Платонов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окровенный человек». </w:t>
      </w:r>
      <w:r>
        <w:rPr>
          <w:rFonts w:ascii="Times New Roman" w:hAnsi="Times New Roman" w:cs="Times New Roman"/>
          <w:sz w:val="24"/>
          <w:szCs w:val="24"/>
        </w:rPr>
        <w:t xml:space="preserve"> Оригинальность, самобытность художественного мира А.П. Платонова. </w:t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индивидуализированный стиль писателя; литературная антиутопия.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 xml:space="preserve">: проза А. Платонова и живопись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рассказы «Родина электричества », «Старый механик », повесть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</w:t>
      </w:r>
    </w:p>
    <w:p w:rsidR="00A96B3E" w:rsidRDefault="00A96B3E" w:rsidP="002236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6B3E">
        <w:rPr>
          <w:rFonts w:ascii="Times New Roman" w:hAnsi="Times New Roman" w:cs="Times New Roman"/>
          <w:bCs/>
          <w:sz w:val="24"/>
          <w:szCs w:val="24"/>
        </w:rPr>
        <w:t xml:space="preserve">Отражение летописи военных лет в произведениях русских </w:t>
      </w:r>
      <w:proofErr w:type="spellStart"/>
      <w:r w:rsidRPr="00A96B3E">
        <w:rPr>
          <w:rFonts w:ascii="Times New Roman" w:hAnsi="Times New Roman" w:cs="Times New Roman"/>
          <w:bCs/>
          <w:sz w:val="24"/>
          <w:szCs w:val="24"/>
        </w:rPr>
        <w:t>писателей</w:t>
      </w:r>
      <w:proofErr w:type="gramStart"/>
      <w:r w:rsidRPr="00A96B3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ублицистика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времён войны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(А. толстой, 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Эренбург.Л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Леонов, 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Берггольц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др.)</w:t>
      </w:r>
    </w:p>
    <w:p w:rsidR="00A96B3E" w:rsidRDefault="00A96B3E" w:rsidP="002236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Лирика военных лет.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Песенная поэзия В. Лебедева-Кумача, М. Исаковского.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Л.Ошанина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Долматовского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А. Суркова, А. Фатьянова, К. Симонова,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Моабитские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тетради»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6B3E" w:rsidRPr="005469BA" w:rsidRDefault="00A96B3E" w:rsidP="002236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Проза о войне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469BA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5469BA">
        <w:rPr>
          <w:rFonts w:ascii="Times New Roman" w:hAnsi="Times New Roman" w:cs="Times New Roman"/>
          <w:bCs/>
          <w:sz w:val="24"/>
          <w:szCs w:val="24"/>
        </w:rPr>
        <w:t>Дни и ночи» К Симонова, А. Бек «Волоколамское шоссе», «Молодая гвардия» А.Фадеева, «Повесть о настоящем человеке», Б.Полевого, «Судьба человека» М. Шолохова и др.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Стихотворения «Вся суть в одном-единственном завете...»,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вини.."</w:t>
      </w:r>
      <w:r>
        <w:rPr>
          <w:rFonts w:ascii="Times New Roman" w:hAnsi="Times New Roman" w:cs="Times New Roman"/>
          <w:sz w:val="24"/>
          <w:szCs w:val="24"/>
        </w:rPr>
        <w:t xml:space="preserve"> и др. по выбору.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Поэма «По праву памяти». </w:t>
      </w:r>
      <w:r>
        <w:rPr>
          <w:rFonts w:ascii="Times New Roman" w:hAnsi="Times New Roman" w:cs="Times New Roman"/>
          <w:sz w:val="24"/>
          <w:szCs w:val="24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лирико-патриотический пафос; лирический эпос.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: И.А. Бунин о поэме «Василий Теркин»; некрасовские традиции в лирике А. Твардовского.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литературная деятельность А. Твардовского в журнале «Новый мир»: документы, свидетельства, воспоминания.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>: стихотворения «Жестокая память», «Как после мартовских метелей...», «Полночь в мое городское окно...», поэмы «Дом у дороги», «За далью — даль».</w:t>
      </w:r>
    </w:p>
    <w:p w:rsidR="00246E10" w:rsidRDefault="00246E10" w:rsidP="00246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50 – 80-Х ГОДОВ</w:t>
      </w:r>
    </w:p>
    <w:p w:rsidR="00380356" w:rsidRDefault="00380356" w:rsidP="003803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Осмысление Великой победы 1945 </w:t>
      </w:r>
      <w:r w:rsidRPr="00380356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Pr="00380356">
        <w:rPr>
          <w:rFonts w:ascii="Times New Roman" w:hAnsi="Times New Roman" w:cs="Times New Roman"/>
          <w:bCs/>
          <w:sz w:val="24"/>
          <w:szCs w:val="24"/>
        </w:rPr>
        <w:t xml:space="preserve"> в 40-50-е годы </w:t>
      </w:r>
      <w:r w:rsidRPr="0038035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380356">
        <w:rPr>
          <w:rFonts w:ascii="Times New Roman" w:hAnsi="Times New Roman" w:cs="Times New Roman"/>
          <w:bCs/>
          <w:sz w:val="24"/>
          <w:szCs w:val="24"/>
        </w:rPr>
        <w:t xml:space="preserve"> века. Поэзия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Друниной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М.</w:t>
      </w:r>
      <w:r w:rsidRPr="00380356">
        <w:rPr>
          <w:rFonts w:ascii="Times New Roman" w:hAnsi="Times New Roman" w:cs="Times New Roman"/>
          <w:bCs/>
          <w:sz w:val="24"/>
          <w:szCs w:val="24"/>
        </w:rPr>
        <w:t xml:space="preserve"> Дудина. М Луконина, С. Орлова, А. Межирова. Повесть «</w:t>
      </w:r>
      <w:r>
        <w:rPr>
          <w:rFonts w:ascii="Times New Roman" w:hAnsi="Times New Roman" w:cs="Times New Roman"/>
          <w:bCs/>
          <w:sz w:val="24"/>
          <w:szCs w:val="24"/>
        </w:rPr>
        <w:t>В окопах С</w:t>
      </w:r>
      <w:r w:rsidRPr="00380356">
        <w:rPr>
          <w:rFonts w:ascii="Times New Roman" w:hAnsi="Times New Roman" w:cs="Times New Roman"/>
          <w:bCs/>
          <w:sz w:val="24"/>
          <w:szCs w:val="24"/>
        </w:rPr>
        <w:t>талинграда» В. Некрасова.</w:t>
      </w:r>
    </w:p>
    <w:p w:rsidR="00380356" w:rsidRPr="00380356" w:rsidRDefault="00380356" w:rsidP="003803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«Окопный реализм» писателей-фронтовиков 60-70 годов. </w:t>
      </w:r>
      <w:r>
        <w:rPr>
          <w:rFonts w:ascii="Times New Roman" w:hAnsi="Times New Roman" w:cs="Times New Roman"/>
          <w:bCs/>
          <w:sz w:val="24"/>
          <w:szCs w:val="24"/>
        </w:rPr>
        <w:t>Проза Ю.Бондарева, К. Воробьёва, В. Кондратьева, Б..Васильева.</w:t>
      </w:r>
    </w:p>
    <w:p w:rsidR="005469BA" w:rsidRDefault="005469BA" w:rsidP="0054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BA">
        <w:rPr>
          <w:rFonts w:ascii="Times New Roman" w:hAnsi="Times New Roman" w:cs="Times New Roman"/>
          <w:b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9BA" w:rsidRDefault="005469BA" w:rsidP="00546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«Колымские рассказы». </w:t>
      </w:r>
      <w:r w:rsidRPr="00C640AA">
        <w:rPr>
          <w:rFonts w:ascii="Times New Roman" w:hAnsi="Times New Roman" w:cs="Times New Roman"/>
        </w:rPr>
        <w:t>Своеобразие раскрытия «лагерной « темы в «Колымских рассказах» В. Шаламова.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Повесть «Один день Ивана Денисовича».</w:t>
      </w:r>
      <w:r>
        <w:rPr>
          <w:rFonts w:ascii="Times New Roman" w:hAnsi="Times New Roman" w:cs="Times New Roman"/>
          <w:sz w:val="24"/>
          <w:szCs w:val="24"/>
        </w:rPr>
        <w:t xml:space="preserve"> Отражение «лагерных университетов» писателя в повести «Один день Ивана Денисовича ». «Лагерь с точки зрения мужика,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характере героя. Смешение языковых пластов в стилистике повести.</w:t>
      </w:r>
    </w:p>
    <w:p w:rsidR="00246E10" w:rsidRDefault="00246E10" w:rsidP="004467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5DC">
        <w:rPr>
          <w:rFonts w:ascii="Times New Roman" w:hAnsi="Times New Roman" w:cs="Times New Roman"/>
          <w:b/>
          <w:i/>
          <w:sz w:val="24"/>
          <w:szCs w:val="24"/>
        </w:rPr>
        <w:t>Роман «Архипелаг ГУЛАГ» (фрагменты)</w:t>
      </w:r>
      <w:r w:rsidRPr="00C735DC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двуединство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героя и автора в эпосе; тип героя-праведника.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: тема 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творчестве А. Солженицына и его литературных предшественников (Ф.М. Достоевский, Н.С. Лесков, И.С. Тургенев и др.).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нравственно-философская позиция Солженицына-историка; язык «нутряной» России в прозе писателя.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Для самостоятельного чтения</w:t>
      </w:r>
      <w:r>
        <w:rPr>
          <w:rFonts w:ascii="Times New Roman" w:hAnsi="Times New Roman" w:cs="Times New Roman"/>
          <w:sz w:val="24"/>
          <w:szCs w:val="24"/>
        </w:rPr>
        <w:t xml:space="preserve">: рассказ «Захар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цикл «Крохотки».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НОВЕЙШАЯ РУССКАЯ ПРОЗА И ПОЭЗИЯ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Проза с реалистической доминантой. Глубокий психологизм, интерес к человеческой душе в ее лучших проявлениях в прозе </w:t>
      </w:r>
      <w:r>
        <w:rPr>
          <w:rFonts w:ascii="Times New Roman" w:hAnsi="Times New Roman" w:cs="Times New Roman"/>
          <w:b/>
          <w:bCs/>
          <w:sz w:val="24"/>
          <w:szCs w:val="24"/>
        </w:rPr>
        <w:t>Б. Екимова, Е. Носова, Ю. Бондарева, П. Проскурина, Ю. Полякова</w:t>
      </w:r>
      <w:r>
        <w:rPr>
          <w:rFonts w:ascii="Times New Roman" w:hAnsi="Times New Roman" w:cs="Times New Roman"/>
          <w:sz w:val="24"/>
          <w:szCs w:val="24"/>
        </w:rPr>
        <w:t xml:space="preserve"> и др. Новейшая проза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Л. Петрушевской,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Каледина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В. Аксенова, 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Проханова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Людочка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В. Астафьева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«Нежданно-негаданно»</w:t>
      </w:r>
      <w:r>
        <w:rPr>
          <w:rFonts w:ascii="Times New Roman" w:hAnsi="Times New Roman" w:cs="Times New Roman"/>
          <w:b/>
          <w:bCs/>
          <w:sz w:val="24"/>
          <w:szCs w:val="24"/>
        </w:rPr>
        <w:t>В. Распутина</w:t>
      </w:r>
      <w:r>
        <w:rPr>
          <w:rFonts w:ascii="Times New Roman" w:hAnsi="Times New Roman" w:cs="Times New Roman"/>
          <w:sz w:val="24"/>
          <w:szCs w:val="24"/>
        </w:rPr>
        <w:t xml:space="preserve"> как рассказы-предостережения, «пробы» из мутного потока времени. «Болевые точки» современной жизни в прозе </w:t>
      </w:r>
      <w:r>
        <w:rPr>
          <w:rFonts w:ascii="Times New Roman" w:hAnsi="Times New Roman" w:cs="Times New Roman"/>
          <w:b/>
          <w:bCs/>
          <w:sz w:val="24"/>
          <w:szCs w:val="24"/>
        </w:rPr>
        <w:t>В. Маканина, Л. Улицкой, Т. Толстой, В. Токаревой</w:t>
      </w:r>
      <w:r>
        <w:rPr>
          <w:rFonts w:ascii="Times New Roman" w:hAnsi="Times New Roman" w:cs="Times New Roman"/>
          <w:sz w:val="24"/>
          <w:szCs w:val="24"/>
        </w:rPr>
        <w:t xml:space="preserve"> и др. Противоречивость,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многосоставность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</w:t>
      </w:r>
      <w:r>
        <w:rPr>
          <w:rFonts w:ascii="Times New Roman" w:hAnsi="Times New Roman" w:cs="Times New Roman"/>
          <w:b/>
          <w:bCs/>
          <w:sz w:val="24"/>
          <w:szCs w:val="24"/>
        </w:rPr>
        <w:t>В. Астафьева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рокляты и убиты».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Эволюция прозы и поэзии с модернистской и постмодернистской доминантой.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соц-арт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«новая волна» и т.п.).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Поэма в прозе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«Москва—Петушки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.Ерофеева</w:t>
      </w:r>
      <w:r>
        <w:rPr>
          <w:rFonts w:ascii="Times New Roman" w:hAnsi="Times New Roman" w:cs="Times New Roman"/>
          <w:sz w:val="24"/>
          <w:szCs w:val="24"/>
        </w:rPr>
        <w:t xml:space="preserve"> как воссоздание «новой реальности», выпадение из исторического времени. «Виртуальность»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фантазийность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прозы </w:t>
      </w:r>
      <w:r>
        <w:rPr>
          <w:rFonts w:ascii="Times New Roman" w:hAnsi="Times New Roman" w:cs="Times New Roman"/>
          <w:b/>
          <w:bCs/>
          <w:sz w:val="24"/>
          <w:szCs w:val="24"/>
        </w:rPr>
        <w:t>В. Пелевина</w:t>
      </w:r>
      <w:r>
        <w:rPr>
          <w:rFonts w:ascii="Times New Roman" w:hAnsi="Times New Roman" w:cs="Times New Roman"/>
          <w:sz w:val="24"/>
          <w:szCs w:val="24"/>
        </w:rPr>
        <w:t>, ее «игровой» характер.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Ироническая поэзия 80—90-х годов. И. Губерман, 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Пригов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Т.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br/>
        <w:t xml:space="preserve">Поэзия и судьба </w:t>
      </w:r>
      <w:r>
        <w:rPr>
          <w:rFonts w:ascii="Times New Roman" w:hAnsi="Times New Roman" w:cs="Times New Roman"/>
          <w:b/>
          <w:bCs/>
          <w:sz w:val="24"/>
          <w:szCs w:val="24"/>
        </w:rPr>
        <w:t>И. Бродского</w:t>
      </w:r>
      <w:r>
        <w:rPr>
          <w:rFonts w:ascii="Times New Roman" w:hAnsi="Times New Roman" w:cs="Times New Roman"/>
          <w:sz w:val="24"/>
          <w:szCs w:val="24"/>
        </w:rPr>
        <w:t>. Воссоздание «громадного мира зрения» в творчестве поэта, соотношение опыта реальной жизни с культурой разных эпох.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Драматургия. </w:t>
      </w:r>
      <w:r>
        <w:rPr>
          <w:rFonts w:ascii="Times New Roman" w:hAnsi="Times New Roman" w:cs="Times New Roman"/>
          <w:b/>
          <w:bCs/>
          <w:sz w:val="24"/>
          <w:szCs w:val="24"/>
        </w:rPr>
        <w:t>А. Вампилов</w:t>
      </w:r>
      <w:r>
        <w:rPr>
          <w:rFonts w:ascii="Times New Roman" w:hAnsi="Times New Roman" w:cs="Times New Roman"/>
          <w:sz w:val="24"/>
          <w:szCs w:val="24"/>
        </w:rPr>
        <w:t xml:space="preserve"> «Утиная охота»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Зарубежная литература</w:t>
      </w:r>
    </w:p>
    <w:p w:rsidR="00246E10" w:rsidRDefault="00246E10" w:rsidP="0024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Э.Хемингуэй</w:t>
      </w:r>
      <w:r>
        <w:rPr>
          <w:rFonts w:ascii="Times New Roman" w:hAnsi="Times New Roman" w:cs="Times New Roman"/>
          <w:sz w:val="24"/>
          <w:szCs w:val="24"/>
        </w:rPr>
        <w:t xml:space="preserve">. Жизнь и творчество. Проблематика повести «Старик и море», </w:t>
      </w:r>
      <w:r>
        <w:rPr>
          <w:rFonts w:ascii="Times New Roman" w:hAnsi="Times New Roman" w:cs="Times New Roman"/>
          <w:b/>
          <w:bCs/>
          <w:sz w:val="24"/>
          <w:szCs w:val="24"/>
        </w:rPr>
        <w:t>Б. Шоу. Ж</w:t>
      </w:r>
      <w:r>
        <w:rPr>
          <w:rFonts w:ascii="Times New Roman" w:hAnsi="Times New Roman" w:cs="Times New Roman"/>
          <w:sz w:val="24"/>
          <w:szCs w:val="24"/>
        </w:rPr>
        <w:t>изнь и творчество. Своеобразие конфликта в пьесе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sz w:val="24"/>
          <w:szCs w:val="24"/>
        </w:rPr>
        <w:t>Г. Аполлинер</w:t>
      </w:r>
      <w:r>
        <w:rPr>
          <w:rFonts w:ascii="Times New Roman" w:hAnsi="Times New Roman" w:cs="Times New Roman"/>
          <w:sz w:val="24"/>
          <w:szCs w:val="24"/>
        </w:rPr>
        <w:t xml:space="preserve">. Стихотворение «Мост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01E4C" w:rsidRDefault="00301E4C" w:rsidP="00301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1E4C" w:rsidRPr="00301E4C" w:rsidRDefault="00301E4C" w:rsidP="00301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</w:t>
      </w:r>
      <w:r w:rsidR="0074774A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выпускников</w:t>
      </w:r>
    </w:p>
    <w:p w:rsidR="00301E4C" w:rsidRPr="00D715D8" w:rsidRDefault="00301E4C" w:rsidP="00301E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15D8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301E4C" w:rsidRDefault="00301E4C" w:rsidP="00301E4C">
      <w:pPr>
        <w:pStyle w:val="a5"/>
        <w:ind w:left="765"/>
        <w:rPr>
          <w:rFonts w:ascii="Times New Roman" w:hAnsi="Times New Roman" w:cs="Times New Roman"/>
          <w:sz w:val="24"/>
          <w:szCs w:val="24"/>
        </w:rPr>
      </w:pPr>
      <w:r w:rsidRPr="00D715D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01E4C" w:rsidRDefault="00301E4C" w:rsidP="00301E4C">
      <w:pPr>
        <w:pStyle w:val="a5"/>
        <w:numPr>
          <w:ilvl w:val="0"/>
          <w:numId w:val="8"/>
        </w:numPr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D715D8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301E4C" w:rsidRDefault="00301E4C" w:rsidP="00301E4C">
      <w:pPr>
        <w:pStyle w:val="a5"/>
        <w:numPr>
          <w:ilvl w:val="0"/>
          <w:numId w:val="8"/>
        </w:numPr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301E4C" w:rsidRDefault="00301E4C" w:rsidP="00301E4C">
      <w:pPr>
        <w:pStyle w:val="a5"/>
        <w:numPr>
          <w:ilvl w:val="0"/>
          <w:numId w:val="8"/>
        </w:numPr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301E4C" w:rsidRDefault="00301E4C" w:rsidP="00301E4C">
      <w:pPr>
        <w:pStyle w:val="a5"/>
        <w:numPr>
          <w:ilvl w:val="0"/>
          <w:numId w:val="8"/>
        </w:numPr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301E4C" w:rsidRDefault="00301E4C" w:rsidP="00301E4C">
      <w:pPr>
        <w:pStyle w:val="a5"/>
        <w:numPr>
          <w:ilvl w:val="0"/>
          <w:numId w:val="8"/>
        </w:numPr>
        <w:autoSpaceDN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301E4C" w:rsidRDefault="00301E4C" w:rsidP="00301E4C">
      <w:pPr>
        <w:pStyle w:val="a5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01E4C" w:rsidRPr="00A73F37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A73F37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301E4C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 w:rsidRPr="00A73F37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73F37">
        <w:rPr>
          <w:rFonts w:ascii="Times New Roman" w:hAnsi="Times New Roman" w:cs="Times New Roman"/>
          <w:sz w:val="24"/>
          <w:szCs w:val="24"/>
        </w:rPr>
        <w:t>спользуя сведения по истории и теории литературы (тематика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73F37">
        <w:rPr>
          <w:rFonts w:ascii="Times New Roman" w:hAnsi="Times New Roman" w:cs="Times New Roman"/>
          <w:sz w:val="24"/>
          <w:szCs w:val="24"/>
        </w:rPr>
        <w:t>роблематика, нравственный пафос</w:t>
      </w:r>
      <w:r>
        <w:rPr>
          <w:rFonts w:ascii="Times New Roman" w:hAnsi="Times New Roman" w:cs="Times New Roman"/>
          <w:sz w:val="24"/>
          <w:szCs w:val="24"/>
        </w:rPr>
        <w:t>, си</w:t>
      </w:r>
      <w:r w:rsidRPr="00A73F37">
        <w:rPr>
          <w:rFonts w:ascii="Times New Roman" w:hAnsi="Times New Roman" w:cs="Times New Roman"/>
          <w:sz w:val="24"/>
          <w:szCs w:val="24"/>
        </w:rPr>
        <w:t>стема образов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73F37">
        <w:rPr>
          <w:rFonts w:ascii="Times New Roman" w:hAnsi="Times New Roman" w:cs="Times New Roman"/>
          <w:sz w:val="24"/>
          <w:szCs w:val="24"/>
        </w:rPr>
        <w:t>собенности композиции, изобразительно-выразительные средства языка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A73F37">
        <w:rPr>
          <w:rFonts w:ascii="Times New Roman" w:hAnsi="Times New Roman" w:cs="Times New Roman"/>
          <w:sz w:val="24"/>
          <w:szCs w:val="24"/>
        </w:rPr>
        <w:t>удожественная деталь);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эпизо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сцену) изученного произведения, объяснять его связь с проблематикой произведения;</w:t>
      </w:r>
    </w:p>
    <w:p w:rsidR="00301E4C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соотносить произведение с литературным направлением эпохи4</w:t>
      </w:r>
    </w:p>
    <w:p w:rsidR="00301E4C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301E4C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01E4C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301E4C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01E4C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отношение к прочитанному произведению;</w:t>
      </w:r>
    </w:p>
    <w:p w:rsidR="00301E4C" w:rsidRPr="00A73F37" w:rsidRDefault="00301E4C" w:rsidP="00301E4C">
      <w:pPr>
        <w:pStyle w:val="a5"/>
        <w:numPr>
          <w:ilvl w:val="0"/>
          <w:numId w:val="9"/>
        </w:numPr>
        <w:autoSpaceDN/>
        <w:ind w:firstLine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301E4C" w:rsidRPr="0040709B" w:rsidRDefault="00301E4C" w:rsidP="00301E4C">
      <w:pPr>
        <w:shd w:val="clear" w:color="auto" w:fill="FFFFFF"/>
        <w:spacing w:line="25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b/>
          <w:sz w:val="24"/>
          <w:szCs w:val="24"/>
        </w:rPr>
        <w:t>О</w:t>
      </w:r>
      <w:r w:rsidRPr="0040709B">
        <w:rPr>
          <w:rFonts w:ascii="Times New Roman" w:hAnsi="Times New Roman" w:cs="Times New Roman"/>
          <w:b/>
          <w:bCs/>
          <w:spacing w:val="-1"/>
          <w:sz w:val="24"/>
          <w:szCs w:val="24"/>
        </w:rPr>
        <w:t>СНОВНЫЕ ТЕОРЕТИКО-ЛИТЕРАТУРНЫЕ ПОНЯТИЯ</w:t>
      </w:r>
    </w:p>
    <w:p w:rsidR="00301E4C" w:rsidRPr="0040709B" w:rsidRDefault="00301E4C" w:rsidP="00301E4C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54"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lastRenderedPageBreak/>
        <w:t>Художественная литература как искусство слова.</w:t>
      </w:r>
    </w:p>
    <w:p w:rsidR="00301E4C" w:rsidRPr="0040709B" w:rsidRDefault="00301E4C" w:rsidP="00301E4C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301E4C" w:rsidRPr="0040709B" w:rsidRDefault="00301E4C" w:rsidP="00301E4C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301E4C" w:rsidRPr="0040709B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Художественный вымысел, фантастика.</w:t>
      </w:r>
    </w:p>
    <w:p w:rsidR="00301E4C" w:rsidRPr="0040709B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 xml:space="preserve">Историко-литературный процесс. </w:t>
      </w:r>
      <w:proofErr w:type="gramStart"/>
      <w:r w:rsidRPr="0040709B">
        <w:rPr>
          <w:rFonts w:ascii="Times New Roman" w:hAnsi="Times New Roman" w:cs="Times New Roman"/>
          <w:sz w:val="24"/>
          <w:szCs w:val="24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40709B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выдающихся русских писателей </w:t>
      </w:r>
      <w:r w:rsidRPr="0040709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709B">
        <w:rPr>
          <w:rFonts w:ascii="Times New Roman" w:hAnsi="Times New Roman" w:cs="Times New Roman"/>
          <w:sz w:val="24"/>
          <w:szCs w:val="24"/>
        </w:rPr>
        <w:t>—</w:t>
      </w:r>
      <w:r w:rsidRPr="0040709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0709B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301E4C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 xml:space="preserve">Литературные роды: эпос, лирика, драма. </w:t>
      </w:r>
      <w:proofErr w:type="gramStart"/>
      <w:r w:rsidRPr="0040709B">
        <w:rPr>
          <w:rFonts w:ascii="Times New Roman" w:hAnsi="Times New Roman" w:cs="Times New Roman"/>
          <w:sz w:val="24"/>
          <w:szCs w:val="24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301E4C" w:rsidRPr="0040709B" w:rsidRDefault="00301E4C" w:rsidP="00301E4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59" w:lineRule="exac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01E4C" w:rsidRPr="0040709B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301E4C" w:rsidRPr="0040709B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301E4C" w:rsidRPr="0040709B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301E4C" w:rsidRPr="0040709B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</w:t>
      </w:r>
      <w:r w:rsidRPr="0040709B">
        <w:rPr>
          <w:rFonts w:ascii="Times New Roman" w:hAnsi="Times New Roman" w:cs="Times New Roman"/>
          <w:sz w:val="24"/>
          <w:szCs w:val="24"/>
        </w:rPr>
        <w:softHyphen/>
        <w:t>казм. Гротеск.</w:t>
      </w:r>
    </w:p>
    <w:p w:rsidR="00301E4C" w:rsidRPr="0040709B" w:rsidRDefault="00301E4C" w:rsidP="00301E4C">
      <w:pPr>
        <w:shd w:val="clear" w:color="auto" w:fill="FFFFFF"/>
        <w:tabs>
          <w:tab w:val="left" w:pos="701"/>
        </w:tabs>
        <w:spacing w:before="5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—</w:t>
      </w:r>
      <w:r w:rsidRPr="0040709B">
        <w:rPr>
          <w:rFonts w:ascii="Times New Roman" w:hAnsi="Times New Roman" w:cs="Times New Roman"/>
          <w:sz w:val="24"/>
          <w:szCs w:val="24"/>
        </w:rPr>
        <w:tab/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301E4C" w:rsidRPr="0040709B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Стиль.</w:t>
      </w:r>
    </w:p>
    <w:p w:rsidR="00301E4C" w:rsidRPr="0040709B" w:rsidRDefault="00301E4C" w:rsidP="00301E4C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301E4C" w:rsidRPr="0040709B" w:rsidRDefault="00301E4C" w:rsidP="00301E4C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Литературная критика</w:t>
      </w:r>
    </w:p>
    <w:p w:rsidR="00301E4C" w:rsidRPr="0040709B" w:rsidRDefault="00301E4C" w:rsidP="00301E4C">
      <w:pPr>
        <w:shd w:val="clear" w:color="auto" w:fill="FFFFFF"/>
        <w:tabs>
          <w:tab w:val="left" w:pos="451"/>
        </w:tabs>
        <w:spacing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01E4C" w:rsidRPr="00C735DC" w:rsidRDefault="00301E4C" w:rsidP="00C735DC">
      <w:pPr>
        <w:shd w:val="clear" w:color="auto" w:fill="FFFFFF"/>
        <w:spacing w:before="10" w:line="254" w:lineRule="exact"/>
        <w:ind w:left="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9B">
        <w:rPr>
          <w:rFonts w:ascii="Times New Roman" w:hAnsi="Times New Roman" w:cs="Times New Roman"/>
          <w:b/>
          <w:sz w:val="24"/>
          <w:szCs w:val="24"/>
        </w:rPr>
        <w:t>ОСНОВНЫЕ ВИДЫ ДЕЯТЕЛЬНОСТИ ПО ОСВОЕНИЮЛИТЕРАТУРНЫХ ПРОИЗВЕДЕНИЙИ ТЕОРЕТИКО-ЛИТЕРАТУРНЫХ ПОНЯТИЙ</w:t>
      </w:r>
    </w:p>
    <w:p w:rsidR="00301E4C" w:rsidRPr="0040709B" w:rsidRDefault="00301E4C" w:rsidP="00301E4C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35" w:after="0" w:line="293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301E4C" w:rsidRPr="0040709B" w:rsidRDefault="00301E4C" w:rsidP="00301E4C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301E4C" w:rsidRPr="0040709B" w:rsidRDefault="00301E4C" w:rsidP="00301E4C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301E4C" w:rsidRPr="0040709B" w:rsidRDefault="00301E4C" w:rsidP="00301E4C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301E4C" w:rsidRPr="0040709B" w:rsidRDefault="00301E4C" w:rsidP="00301E4C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301E4C" w:rsidRPr="0040709B" w:rsidRDefault="00301E4C" w:rsidP="00301E4C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01E4C" w:rsidRPr="0040709B" w:rsidRDefault="00301E4C" w:rsidP="00301E4C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</w:t>
      </w:r>
      <w:r w:rsidRPr="0040709B">
        <w:rPr>
          <w:rFonts w:ascii="Times New Roman" w:hAnsi="Times New Roman" w:cs="Times New Roman"/>
          <w:sz w:val="24"/>
          <w:szCs w:val="24"/>
        </w:rPr>
        <w:softHyphen/>
        <w:t>сти и определение их роли в раскрытии идейно-тематического содержания произведения.</w:t>
      </w:r>
    </w:p>
    <w:p w:rsidR="00301E4C" w:rsidRPr="0040709B" w:rsidRDefault="00301E4C" w:rsidP="00301E4C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301E4C" w:rsidRPr="006443C7" w:rsidRDefault="00301E4C" w:rsidP="00301E4C">
      <w:pPr>
        <w:widowControl w:val="0"/>
        <w:numPr>
          <w:ilvl w:val="0"/>
          <w:numId w:val="1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301E4C" w:rsidRDefault="00301E4C" w:rsidP="0024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E4C" w:rsidRDefault="00301E4C" w:rsidP="00301E4C">
      <w:pPr>
        <w:autoSpaceDE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800CB1">
        <w:rPr>
          <w:rFonts w:ascii="Times New Roman" w:hAnsi="Times New Roman" w:cs="Times New Roman"/>
          <w:b/>
          <w:sz w:val="28"/>
          <w:szCs w:val="28"/>
        </w:rPr>
        <w:t>.   Учебн</w:t>
      </w:r>
      <w:r>
        <w:rPr>
          <w:rFonts w:ascii="Times New Roman" w:hAnsi="Times New Roman" w:cs="Times New Roman"/>
          <w:b/>
          <w:sz w:val="28"/>
          <w:szCs w:val="28"/>
        </w:rPr>
        <w:t>о-методическое обеспечение.</w:t>
      </w:r>
    </w:p>
    <w:p w:rsidR="00301E4C" w:rsidRPr="00B26C07" w:rsidRDefault="00301E4C" w:rsidP="00301E4C">
      <w:pPr>
        <w:autoSpaceDE w:val="0"/>
        <w:adjustRightInd w:val="0"/>
        <w:spacing w:before="24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26C07">
        <w:rPr>
          <w:rFonts w:ascii="Times New Roman" w:hAnsi="Times New Roman" w:cs="Times New Roman"/>
          <w:color w:val="000000"/>
          <w:sz w:val="24"/>
          <w:szCs w:val="24"/>
        </w:rPr>
        <w:t xml:space="preserve">1.Федеральный  государственный   образовательный стандарт  среднего (полного) общего образования по литературе, </w:t>
      </w:r>
      <w:r w:rsidR="00336B9C">
        <w:rPr>
          <w:rFonts w:ascii="Times New Roman" w:hAnsi="Times New Roman" w:cs="Times New Roman"/>
          <w:sz w:val="24"/>
          <w:szCs w:val="24"/>
        </w:rPr>
        <w:t>утвержденный</w:t>
      </w:r>
      <w:r w:rsidRPr="00B26C07">
        <w:rPr>
          <w:rFonts w:ascii="Times New Roman" w:hAnsi="Times New Roman" w:cs="Times New Roman"/>
          <w:sz w:val="24"/>
          <w:szCs w:val="24"/>
        </w:rPr>
        <w:t xml:space="preserve"> приказом Министерства  образования Российской Федерации от 05.03.2004г.  </w:t>
      </w:r>
    </w:p>
    <w:p w:rsidR="00150D5A" w:rsidRDefault="00336B9C" w:rsidP="00150D5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1E4C" w:rsidRPr="00150D5A">
        <w:rPr>
          <w:rFonts w:ascii="Times New Roman" w:hAnsi="Times New Roman" w:cs="Times New Roman"/>
          <w:sz w:val="24"/>
          <w:szCs w:val="24"/>
        </w:rPr>
        <w:t>Зинин</w:t>
      </w:r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="00301E4C" w:rsidRPr="00150D5A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301E4C" w:rsidRPr="00150D5A">
        <w:rPr>
          <w:rFonts w:ascii="Times New Roman" w:hAnsi="Times New Roman" w:cs="Times New Roman"/>
          <w:sz w:val="24"/>
          <w:szCs w:val="24"/>
        </w:rPr>
        <w:t>. Программа по литературе для 10-11 классов общеобразовательной школы</w:t>
      </w:r>
      <w:proofErr w:type="gramStart"/>
      <w:r w:rsidR="00301E4C" w:rsidRPr="00150D5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01E4C" w:rsidRPr="00150D5A">
        <w:rPr>
          <w:rFonts w:ascii="Times New Roman" w:hAnsi="Times New Roman" w:cs="Times New Roman"/>
          <w:sz w:val="24"/>
          <w:szCs w:val="24"/>
        </w:rPr>
        <w:t xml:space="preserve">ООО </w:t>
      </w:r>
      <w:r w:rsidR="00150D5A">
        <w:rPr>
          <w:rFonts w:ascii="Times New Roman" w:hAnsi="Times New Roman" w:cs="Times New Roman"/>
          <w:sz w:val="24"/>
          <w:szCs w:val="24"/>
        </w:rPr>
        <w:t>«ТИД «Русское слово</w:t>
      </w:r>
      <w:r w:rsidR="00301E4C" w:rsidRPr="00150D5A">
        <w:rPr>
          <w:rFonts w:ascii="Times New Roman" w:hAnsi="Times New Roman" w:cs="Times New Roman"/>
          <w:sz w:val="24"/>
          <w:szCs w:val="24"/>
        </w:rPr>
        <w:t>– РС</w:t>
      </w:r>
      <w:r w:rsidR="00150D5A">
        <w:rPr>
          <w:rFonts w:ascii="Times New Roman" w:hAnsi="Times New Roman" w:cs="Times New Roman"/>
          <w:sz w:val="24"/>
          <w:szCs w:val="24"/>
        </w:rPr>
        <w:t>»,2010.</w:t>
      </w:r>
    </w:p>
    <w:p w:rsidR="00150D5A" w:rsidRPr="00150D5A" w:rsidRDefault="00150D5A" w:rsidP="00150D5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150D5A">
        <w:rPr>
          <w:rFonts w:ascii="Times New Roman" w:hAnsi="Times New Roman" w:cs="Times New Roman"/>
          <w:sz w:val="24"/>
          <w:szCs w:val="24"/>
        </w:rPr>
        <w:t xml:space="preserve">Чалмаев В.А., Зинин С.А. Русская литература 20 века: Учебник для 11 класса: в 2 ч. – М.: ООО «ТИД «Русское слово» - РС», 2009г. </w:t>
      </w:r>
    </w:p>
    <w:p w:rsidR="00150D5A" w:rsidRDefault="00150D5A" w:rsidP="00C735DC">
      <w:pPr>
        <w:tabs>
          <w:tab w:val="left" w:pos="1147"/>
        </w:tabs>
        <w:autoSpaceDE w:val="0"/>
        <w:autoSpaceDN w:val="0"/>
        <w:adjustRightInd w:val="0"/>
        <w:spacing w:after="0" w:line="307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E4C" w:rsidRPr="00731C79">
        <w:rPr>
          <w:rFonts w:ascii="Times New Roman" w:hAnsi="Times New Roman" w:cs="Times New Roman"/>
          <w:sz w:val="24"/>
          <w:szCs w:val="24"/>
        </w:rPr>
        <w:t>.</w:t>
      </w:r>
      <w:r w:rsidR="00301E4C">
        <w:rPr>
          <w:rFonts w:ascii="Times New Roman" w:hAnsi="Times New Roman" w:cs="Times New Roman"/>
          <w:sz w:val="24"/>
          <w:szCs w:val="24"/>
          <w:highlight w:val="white"/>
        </w:rPr>
        <w:t>Ахбарова</w:t>
      </w:r>
      <w:r w:rsidR="00336B9C">
        <w:rPr>
          <w:rFonts w:ascii="Times New Roman" w:hAnsi="Times New Roman" w:cs="Times New Roman"/>
          <w:sz w:val="24"/>
          <w:szCs w:val="24"/>
          <w:highlight w:val="white"/>
        </w:rPr>
        <w:t xml:space="preserve"> Г.Х., </w:t>
      </w:r>
      <w:proofErr w:type="spellStart"/>
      <w:r w:rsidR="00301E4C">
        <w:rPr>
          <w:rFonts w:ascii="Times New Roman" w:hAnsi="Times New Roman" w:cs="Times New Roman"/>
          <w:sz w:val="24"/>
          <w:szCs w:val="24"/>
          <w:highlight w:val="white"/>
        </w:rPr>
        <w:t>Скиргайло</w:t>
      </w:r>
      <w:proofErr w:type="spellEnd"/>
      <w:r w:rsidR="00336B9C">
        <w:rPr>
          <w:rFonts w:ascii="Times New Roman" w:hAnsi="Times New Roman" w:cs="Times New Roman"/>
          <w:sz w:val="24"/>
          <w:szCs w:val="24"/>
          <w:highlight w:val="white"/>
        </w:rPr>
        <w:t xml:space="preserve"> Т.О</w:t>
      </w:r>
      <w:r w:rsidR="00301E4C">
        <w:rPr>
          <w:rFonts w:ascii="Times New Roman" w:hAnsi="Times New Roman" w:cs="Times New Roman"/>
          <w:sz w:val="24"/>
          <w:szCs w:val="24"/>
          <w:highlight w:val="white"/>
        </w:rPr>
        <w:t xml:space="preserve">. Русская литература XX века. 11 класс. Тематическое планирование к учебнику </w:t>
      </w:r>
      <w:proofErr w:type="spellStart"/>
      <w:r w:rsidR="00301E4C">
        <w:rPr>
          <w:rFonts w:ascii="Times New Roman" w:hAnsi="Times New Roman" w:cs="Times New Roman"/>
          <w:sz w:val="24"/>
          <w:szCs w:val="24"/>
          <w:highlight w:val="white"/>
        </w:rPr>
        <w:t>В.А.Чалмаева</w:t>
      </w:r>
      <w:proofErr w:type="spellEnd"/>
      <w:r w:rsidR="00301E4C">
        <w:rPr>
          <w:rFonts w:ascii="Times New Roman" w:hAnsi="Times New Roman" w:cs="Times New Roman"/>
          <w:sz w:val="24"/>
          <w:szCs w:val="24"/>
          <w:highlight w:val="white"/>
        </w:rPr>
        <w:t xml:space="preserve"> и С.А.Зинина. 2-е издание. М.: ООО </w:t>
      </w:r>
      <w:r w:rsidR="00301E4C" w:rsidRPr="00150D5A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301E4C">
        <w:rPr>
          <w:rFonts w:ascii="Times New Roman" w:hAnsi="Times New Roman" w:cs="Times New Roman"/>
          <w:sz w:val="24"/>
          <w:szCs w:val="24"/>
          <w:highlight w:val="white"/>
        </w:rPr>
        <w:t xml:space="preserve">ТИД – </w:t>
      </w:r>
      <w:r w:rsidR="00301E4C" w:rsidRPr="00150D5A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301E4C">
        <w:rPr>
          <w:rFonts w:ascii="Times New Roman" w:hAnsi="Times New Roman" w:cs="Times New Roman"/>
          <w:sz w:val="24"/>
          <w:szCs w:val="24"/>
          <w:highlight w:val="white"/>
        </w:rPr>
        <w:t>Русское слово – РС</w:t>
      </w:r>
      <w:r w:rsidR="00301E4C" w:rsidRPr="00150D5A">
        <w:rPr>
          <w:rFonts w:ascii="Times New Roman" w:hAnsi="Times New Roman" w:cs="Times New Roman"/>
          <w:sz w:val="24"/>
          <w:szCs w:val="24"/>
          <w:highlight w:val="white"/>
        </w:rPr>
        <w:t>», 2006</w:t>
      </w:r>
      <w:r w:rsidR="00301E4C">
        <w:rPr>
          <w:rFonts w:ascii="Times New Roman" w:hAnsi="Times New Roman" w:cs="Times New Roman"/>
          <w:sz w:val="24"/>
          <w:szCs w:val="24"/>
          <w:highlight w:val="white"/>
        </w:rPr>
        <w:t>г.</w:t>
      </w:r>
    </w:p>
    <w:p w:rsidR="00150D5A" w:rsidRDefault="00336B9C" w:rsidP="00150D5A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5.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>Богданова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О.Ю.</w:t>
      </w:r>
      <w:r w:rsidR="0074774A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>Челышева</w:t>
      </w:r>
      <w:proofErr w:type="spellEnd"/>
      <w:r w:rsidR="0074774A">
        <w:rPr>
          <w:rFonts w:ascii="Times New Roman" w:hAnsi="Times New Roman" w:cs="Times New Roman"/>
          <w:sz w:val="24"/>
          <w:szCs w:val="24"/>
          <w:highlight w:val="white"/>
        </w:rPr>
        <w:t xml:space="preserve"> Т.В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 xml:space="preserve">. Тестовые задания для учащихся общеобразовательных </w:t>
      </w:r>
      <w:proofErr w:type="spellStart"/>
      <w:r w:rsidR="00150D5A">
        <w:rPr>
          <w:rFonts w:ascii="Times New Roman" w:hAnsi="Times New Roman" w:cs="Times New Roman"/>
          <w:sz w:val="24"/>
          <w:szCs w:val="24"/>
          <w:highlight w:val="white"/>
        </w:rPr>
        <w:t>школ</w:t>
      </w:r>
      <w:proofErr w:type="gramStart"/>
      <w:r w:rsidR="00150D5A">
        <w:rPr>
          <w:rFonts w:ascii="Times New Roman" w:hAnsi="Times New Roman" w:cs="Times New Roman"/>
          <w:sz w:val="24"/>
          <w:szCs w:val="24"/>
          <w:highlight w:val="white"/>
        </w:rPr>
        <w:t>.-</w:t>
      </w:r>
      <w:proofErr w:type="gramEnd"/>
      <w:r w:rsidR="00150D5A">
        <w:rPr>
          <w:rFonts w:ascii="Times New Roman" w:hAnsi="Times New Roman" w:cs="Times New Roman"/>
          <w:sz w:val="24"/>
          <w:szCs w:val="24"/>
          <w:highlight w:val="white"/>
        </w:rPr>
        <w:t>М</w:t>
      </w:r>
      <w:proofErr w:type="spellEnd"/>
      <w:r w:rsidR="00150D5A">
        <w:rPr>
          <w:rFonts w:ascii="Times New Roman" w:hAnsi="Times New Roman" w:cs="Times New Roman"/>
          <w:sz w:val="24"/>
          <w:szCs w:val="24"/>
          <w:highlight w:val="white"/>
        </w:rPr>
        <w:t xml:space="preserve">.: </w:t>
      </w:r>
      <w:proofErr w:type="spellStart"/>
      <w:r w:rsidR="00150D5A">
        <w:rPr>
          <w:rFonts w:ascii="Times New Roman" w:hAnsi="Times New Roman" w:cs="Times New Roman"/>
          <w:sz w:val="24"/>
          <w:szCs w:val="24"/>
          <w:highlight w:val="white"/>
        </w:rPr>
        <w:t>Владос</w:t>
      </w:r>
      <w:proofErr w:type="spellEnd"/>
      <w:r w:rsidR="00150D5A">
        <w:rPr>
          <w:rFonts w:ascii="Times New Roman" w:hAnsi="Times New Roman" w:cs="Times New Roman"/>
          <w:sz w:val="24"/>
          <w:szCs w:val="24"/>
          <w:highlight w:val="white"/>
        </w:rPr>
        <w:t>, 1999.</w:t>
      </w:r>
    </w:p>
    <w:p w:rsidR="00150D5A" w:rsidRDefault="0074774A" w:rsidP="00150D5A">
      <w:pPr>
        <w:tabs>
          <w:tab w:val="left" w:pos="1147"/>
        </w:tabs>
        <w:autoSpaceDE w:val="0"/>
        <w:autoSpaceDN w:val="0"/>
        <w:adjustRightInd w:val="0"/>
        <w:spacing w:after="0" w:line="307" w:lineRule="atLeas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6.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>Егорова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Н.В., 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>Золотарёва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Н.В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>. Поурочные разработки по русской литературе в двух частях. 11 класс. М.: «</w:t>
      </w:r>
      <w:proofErr w:type="spellStart"/>
      <w:r w:rsidR="00150D5A">
        <w:rPr>
          <w:rFonts w:ascii="Times New Roman" w:hAnsi="Times New Roman" w:cs="Times New Roman"/>
          <w:sz w:val="24"/>
          <w:szCs w:val="24"/>
          <w:highlight w:val="white"/>
        </w:rPr>
        <w:t>Вако</w:t>
      </w:r>
      <w:proofErr w:type="spellEnd"/>
      <w:r w:rsidR="00150D5A">
        <w:rPr>
          <w:rFonts w:ascii="Times New Roman" w:hAnsi="Times New Roman" w:cs="Times New Roman"/>
          <w:sz w:val="24"/>
          <w:szCs w:val="24"/>
          <w:highlight w:val="white"/>
        </w:rPr>
        <w:t>», 2005г.</w:t>
      </w:r>
    </w:p>
    <w:p w:rsidR="00150D5A" w:rsidRDefault="0074774A" w:rsidP="00150D5A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6.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 xml:space="preserve"> Зинин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С.А.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>. Сборник экзаменационных заданий по литературе</w:t>
      </w:r>
      <w:proofErr w:type="gramStart"/>
      <w:r w:rsidR="00150D5A">
        <w:rPr>
          <w:rFonts w:ascii="Times New Roman" w:hAnsi="Times New Roman" w:cs="Times New Roman"/>
          <w:sz w:val="24"/>
          <w:szCs w:val="24"/>
          <w:highlight w:val="white"/>
        </w:rPr>
        <w:t>.-</w:t>
      </w:r>
      <w:proofErr w:type="gramEnd"/>
      <w:r w:rsidR="00150D5A">
        <w:rPr>
          <w:rFonts w:ascii="Times New Roman" w:hAnsi="Times New Roman" w:cs="Times New Roman"/>
          <w:sz w:val="24"/>
          <w:szCs w:val="24"/>
          <w:highlight w:val="white"/>
        </w:rPr>
        <w:t>М., Эксмо,2009</w:t>
      </w:r>
    </w:p>
    <w:p w:rsidR="00150D5A" w:rsidRDefault="0074774A" w:rsidP="00150D5A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7.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150D5A">
        <w:rPr>
          <w:rFonts w:ascii="Times New Roman" w:hAnsi="Times New Roman" w:cs="Times New Roman"/>
          <w:sz w:val="24"/>
          <w:szCs w:val="24"/>
          <w:highlight w:val="white"/>
        </w:rPr>
        <w:t>Кучина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Т.Г.,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>Леденёв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А.В</w:t>
      </w:r>
      <w:r w:rsidR="00150D5A">
        <w:rPr>
          <w:rFonts w:ascii="Times New Roman" w:hAnsi="Times New Roman" w:cs="Times New Roman"/>
          <w:sz w:val="24"/>
          <w:szCs w:val="24"/>
          <w:highlight w:val="white"/>
        </w:rPr>
        <w:t>. Контрольные и проверочные работы по литературе.9-11 класс</w:t>
      </w:r>
      <w:proofErr w:type="gramStart"/>
      <w:r w:rsidR="00150D5A">
        <w:rPr>
          <w:rFonts w:ascii="Times New Roman" w:hAnsi="Times New Roman" w:cs="Times New Roman"/>
          <w:sz w:val="24"/>
          <w:szCs w:val="24"/>
          <w:highlight w:val="white"/>
        </w:rPr>
        <w:t>.-</w:t>
      </w:r>
      <w:proofErr w:type="gramEnd"/>
      <w:r w:rsidR="00150D5A">
        <w:rPr>
          <w:rFonts w:ascii="Times New Roman" w:hAnsi="Times New Roman" w:cs="Times New Roman"/>
          <w:sz w:val="24"/>
          <w:szCs w:val="24"/>
          <w:highlight w:val="white"/>
        </w:rPr>
        <w:t>М.: «Дрофа»,1997.</w:t>
      </w:r>
    </w:p>
    <w:p w:rsidR="0074774A" w:rsidRDefault="00150D5A" w:rsidP="00150D5A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8</w:t>
      </w:r>
      <w:r w:rsidR="0074774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="0074774A">
        <w:rPr>
          <w:rFonts w:ascii="Times New Roman" w:hAnsi="Times New Roman" w:cs="Times New Roman"/>
          <w:sz w:val="24"/>
          <w:szCs w:val="24"/>
          <w:highlight w:val="white"/>
        </w:rPr>
        <w:t>ЛейфманИ.М</w:t>
      </w:r>
      <w:r>
        <w:rPr>
          <w:rFonts w:ascii="Times New Roman" w:hAnsi="Times New Roman" w:cs="Times New Roman"/>
          <w:sz w:val="24"/>
          <w:szCs w:val="24"/>
          <w:highlight w:val="white"/>
        </w:rPr>
        <w:t>.Карточки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для дифференцированного контроля знаний по литературе. 11 класс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М., Материк Альфа, 2005.</w:t>
      </w:r>
    </w:p>
    <w:p w:rsidR="00150D5A" w:rsidRPr="003308BC" w:rsidRDefault="00150D5A" w:rsidP="00150D5A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774A">
        <w:rPr>
          <w:rFonts w:ascii="Times New Roman" w:hAnsi="Times New Roman" w:cs="Times New Roman"/>
          <w:sz w:val="24"/>
          <w:szCs w:val="24"/>
        </w:rPr>
        <w:t>.</w:t>
      </w:r>
      <w:r w:rsidRPr="00731C79">
        <w:rPr>
          <w:rFonts w:ascii="Times New Roman" w:hAnsi="Times New Roman" w:cs="Times New Roman"/>
          <w:sz w:val="24"/>
          <w:szCs w:val="24"/>
        </w:rPr>
        <w:t>Пугач</w:t>
      </w:r>
      <w:r w:rsidR="0074774A">
        <w:rPr>
          <w:rFonts w:ascii="Times New Roman" w:hAnsi="Times New Roman" w:cs="Times New Roman"/>
          <w:sz w:val="24"/>
          <w:szCs w:val="24"/>
        </w:rPr>
        <w:t xml:space="preserve"> В.Е</w:t>
      </w:r>
      <w:r w:rsidRPr="00731C79">
        <w:rPr>
          <w:rFonts w:ascii="Times New Roman" w:hAnsi="Times New Roman" w:cs="Times New Roman"/>
          <w:sz w:val="24"/>
          <w:szCs w:val="24"/>
        </w:rPr>
        <w:t>. Русская поэзия на уроках литературы. 9-11 классы. С.-П.: «Паритет», 2006г.</w:t>
      </w:r>
    </w:p>
    <w:p w:rsidR="0074774A" w:rsidRDefault="0074774A" w:rsidP="00150D5A">
      <w:pPr>
        <w:tabs>
          <w:tab w:val="left" w:pos="1147"/>
        </w:tabs>
        <w:autoSpaceDE w:val="0"/>
        <w:autoSpaceDN w:val="0"/>
        <w:adjustRightInd w:val="0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</w:p>
    <w:p w:rsidR="00301E4C" w:rsidRDefault="00150D5A" w:rsidP="00150D5A">
      <w:pPr>
        <w:tabs>
          <w:tab w:val="left" w:pos="1147"/>
        </w:tabs>
        <w:autoSpaceDE w:val="0"/>
        <w:autoSpaceDN w:val="0"/>
        <w:adjustRightInd w:val="0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774A">
        <w:rPr>
          <w:rFonts w:ascii="Times New Roman" w:hAnsi="Times New Roman" w:cs="Times New Roman"/>
          <w:sz w:val="24"/>
          <w:szCs w:val="24"/>
        </w:rPr>
        <w:t>.</w:t>
      </w:r>
      <w:r w:rsidR="00301E4C" w:rsidRPr="00731C79">
        <w:rPr>
          <w:rFonts w:ascii="Times New Roman" w:hAnsi="Times New Roman" w:cs="Times New Roman"/>
          <w:sz w:val="24"/>
          <w:szCs w:val="24"/>
        </w:rPr>
        <w:t>Скоркина</w:t>
      </w:r>
      <w:r w:rsidR="0074774A">
        <w:rPr>
          <w:rFonts w:ascii="Times New Roman" w:hAnsi="Times New Roman" w:cs="Times New Roman"/>
          <w:sz w:val="24"/>
          <w:szCs w:val="24"/>
        </w:rPr>
        <w:t xml:space="preserve"> Н.М.</w:t>
      </w:r>
      <w:r w:rsidR="00301E4C" w:rsidRPr="00731C79">
        <w:rPr>
          <w:rFonts w:ascii="Times New Roman" w:hAnsi="Times New Roman" w:cs="Times New Roman"/>
          <w:sz w:val="24"/>
          <w:szCs w:val="24"/>
        </w:rPr>
        <w:t>. Нестандартные уроки по литературе. 9-11 класс. Волгоград, «Учитель – АСТ».</w:t>
      </w:r>
    </w:p>
    <w:p w:rsidR="00336B9C" w:rsidRDefault="00336B9C" w:rsidP="00150D5A">
      <w:pPr>
        <w:tabs>
          <w:tab w:val="left" w:pos="1147"/>
        </w:tabs>
        <w:autoSpaceDE w:val="0"/>
        <w:autoSpaceDN w:val="0"/>
        <w:adjustRightInd w:val="0"/>
        <w:spacing w:after="0" w:line="307" w:lineRule="atLeast"/>
        <w:rPr>
          <w:rFonts w:ascii="Times New Roman" w:hAnsi="Times New Roman" w:cs="Times New Roman"/>
          <w:sz w:val="24"/>
          <w:szCs w:val="24"/>
        </w:rPr>
      </w:pPr>
    </w:p>
    <w:p w:rsidR="00301E4C" w:rsidRDefault="00301E4C" w:rsidP="00150D5A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90CFB" w:rsidRDefault="00C90CFB" w:rsidP="00C90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90CFB" w:rsidRDefault="00C90CFB" w:rsidP="00C90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80356" w:rsidRDefault="00380356" w:rsidP="00C9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6" w:rsidRDefault="00380356" w:rsidP="00C9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6" w:rsidRDefault="00380356" w:rsidP="00C9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6" w:rsidRDefault="00380356" w:rsidP="00C9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56" w:rsidRDefault="00380356" w:rsidP="00C9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B3" w:rsidRDefault="00F75FB3" w:rsidP="00F7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5FB3" w:rsidSect="006C138D">
      <w:headerReference w:type="default" r:id="rId8"/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47" w:rsidRDefault="00950747" w:rsidP="00DB39CD">
      <w:pPr>
        <w:spacing w:after="0" w:line="240" w:lineRule="auto"/>
      </w:pPr>
      <w:r>
        <w:separator/>
      </w:r>
    </w:p>
  </w:endnote>
  <w:endnote w:type="continuationSeparator" w:id="1">
    <w:p w:rsidR="00950747" w:rsidRDefault="00950747" w:rsidP="00DB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47" w:rsidRDefault="00950747" w:rsidP="00DB39CD">
      <w:pPr>
        <w:spacing w:after="0" w:line="240" w:lineRule="auto"/>
      </w:pPr>
      <w:r>
        <w:separator/>
      </w:r>
    </w:p>
  </w:footnote>
  <w:footnote w:type="continuationSeparator" w:id="1">
    <w:p w:rsidR="00950747" w:rsidRDefault="00950747" w:rsidP="00DB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28" w:rsidRPr="00DB39CD" w:rsidRDefault="007F0928">
    <w:pPr>
      <w:pStyle w:val="a7"/>
      <w:rPr>
        <w:lang w:val="en-US"/>
      </w:rPr>
    </w:pPr>
    <w:r>
      <w:rPr>
        <w:lang w:val="en-US"/>
      </w:rPr>
      <w:t>f/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2270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A1367"/>
    <w:multiLevelType w:val="hybridMultilevel"/>
    <w:tmpl w:val="1FBC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D0360"/>
    <w:multiLevelType w:val="hybridMultilevel"/>
    <w:tmpl w:val="D18A3D1A"/>
    <w:lvl w:ilvl="0" w:tplc="AC9A0B2C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44E18"/>
    <w:multiLevelType w:val="hybridMultilevel"/>
    <w:tmpl w:val="814E3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60550"/>
    <w:multiLevelType w:val="hybridMultilevel"/>
    <w:tmpl w:val="4530B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037461C"/>
    <w:multiLevelType w:val="hybridMultilevel"/>
    <w:tmpl w:val="CD966F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1BB56F1"/>
    <w:multiLevelType w:val="hybridMultilevel"/>
    <w:tmpl w:val="43E2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A1A9C"/>
    <w:multiLevelType w:val="hybridMultilevel"/>
    <w:tmpl w:val="25EC1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91CC2"/>
    <w:multiLevelType w:val="hybridMultilevel"/>
    <w:tmpl w:val="41C6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E10"/>
    <w:rsid w:val="00013E56"/>
    <w:rsid w:val="000204A2"/>
    <w:rsid w:val="00031072"/>
    <w:rsid w:val="0003675C"/>
    <w:rsid w:val="00044E5A"/>
    <w:rsid w:val="00046A45"/>
    <w:rsid w:val="000668C1"/>
    <w:rsid w:val="000C1E40"/>
    <w:rsid w:val="000D271F"/>
    <w:rsid w:val="001005A8"/>
    <w:rsid w:val="00131700"/>
    <w:rsid w:val="00136B80"/>
    <w:rsid w:val="00150D5A"/>
    <w:rsid w:val="00153188"/>
    <w:rsid w:val="0017387E"/>
    <w:rsid w:val="0019183B"/>
    <w:rsid w:val="001B4D4E"/>
    <w:rsid w:val="001D56A0"/>
    <w:rsid w:val="00223681"/>
    <w:rsid w:val="002320FE"/>
    <w:rsid w:val="00246E10"/>
    <w:rsid w:val="00291CDE"/>
    <w:rsid w:val="002B3546"/>
    <w:rsid w:val="00301E4C"/>
    <w:rsid w:val="00314DFF"/>
    <w:rsid w:val="0033056C"/>
    <w:rsid w:val="003334EC"/>
    <w:rsid w:val="00336B9C"/>
    <w:rsid w:val="0034181B"/>
    <w:rsid w:val="003475E1"/>
    <w:rsid w:val="003676A3"/>
    <w:rsid w:val="00380356"/>
    <w:rsid w:val="00381B8B"/>
    <w:rsid w:val="00386FDE"/>
    <w:rsid w:val="003B0314"/>
    <w:rsid w:val="003C356D"/>
    <w:rsid w:val="003C6AAE"/>
    <w:rsid w:val="003E4413"/>
    <w:rsid w:val="004011A8"/>
    <w:rsid w:val="00414F5D"/>
    <w:rsid w:val="00421BEF"/>
    <w:rsid w:val="00442DF1"/>
    <w:rsid w:val="0044678E"/>
    <w:rsid w:val="00451827"/>
    <w:rsid w:val="00517369"/>
    <w:rsid w:val="00530E81"/>
    <w:rsid w:val="005469BA"/>
    <w:rsid w:val="00562A18"/>
    <w:rsid w:val="005D2DEE"/>
    <w:rsid w:val="005E2562"/>
    <w:rsid w:val="005E2CF7"/>
    <w:rsid w:val="005F1CF7"/>
    <w:rsid w:val="006174DE"/>
    <w:rsid w:val="00681D3F"/>
    <w:rsid w:val="006A1272"/>
    <w:rsid w:val="006C138D"/>
    <w:rsid w:val="006C3E5F"/>
    <w:rsid w:val="007021A2"/>
    <w:rsid w:val="0074774A"/>
    <w:rsid w:val="00753EDB"/>
    <w:rsid w:val="00760344"/>
    <w:rsid w:val="007C2305"/>
    <w:rsid w:val="007F0928"/>
    <w:rsid w:val="008027C9"/>
    <w:rsid w:val="0082739A"/>
    <w:rsid w:val="00836439"/>
    <w:rsid w:val="008561D1"/>
    <w:rsid w:val="00857AE1"/>
    <w:rsid w:val="00870D1A"/>
    <w:rsid w:val="008720BA"/>
    <w:rsid w:val="008C6C6C"/>
    <w:rsid w:val="00927034"/>
    <w:rsid w:val="00950747"/>
    <w:rsid w:val="0098599A"/>
    <w:rsid w:val="009A56F7"/>
    <w:rsid w:val="009B3A72"/>
    <w:rsid w:val="009D773C"/>
    <w:rsid w:val="00A2454F"/>
    <w:rsid w:val="00A63EB8"/>
    <w:rsid w:val="00A96B3E"/>
    <w:rsid w:val="00B3189D"/>
    <w:rsid w:val="00BC1283"/>
    <w:rsid w:val="00BC190E"/>
    <w:rsid w:val="00BC43D1"/>
    <w:rsid w:val="00BD7FC1"/>
    <w:rsid w:val="00BE3E9C"/>
    <w:rsid w:val="00C00DF4"/>
    <w:rsid w:val="00C0589A"/>
    <w:rsid w:val="00C315FA"/>
    <w:rsid w:val="00C640AA"/>
    <w:rsid w:val="00C735DC"/>
    <w:rsid w:val="00C90CFB"/>
    <w:rsid w:val="00C91D51"/>
    <w:rsid w:val="00C9340C"/>
    <w:rsid w:val="00CC3A77"/>
    <w:rsid w:val="00D11978"/>
    <w:rsid w:val="00D20830"/>
    <w:rsid w:val="00D2337F"/>
    <w:rsid w:val="00D5445E"/>
    <w:rsid w:val="00D54B6B"/>
    <w:rsid w:val="00D60D48"/>
    <w:rsid w:val="00D72602"/>
    <w:rsid w:val="00D74510"/>
    <w:rsid w:val="00DB39CD"/>
    <w:rsid w:val="00DD69D8"/>
    <w:rsid w:val="00DD7E96"/>
    <w:rsid w:val="00DF6796"/>
    <w:rsid w:val="00E273BF"/>
    <w:rsid w:val="00E65708"/>
    <w:rsid w:val="00E705D6"/>
    <w:rsid w:val="00E972BF"/>
    <w:rsid w:val="00EA16E5"/>
    <w:rsid w:val="00EB0FAB"/>
    <w:rsid w:val="00EB5405"/>
    <w:rsid w:val="00F06E20"/>
    <w:rsid w:val="00F254E0"/>
    <w:rsid w:val="00F7404A"/>
    <w:rsid w:val="00F75FB3"/>
    <w:rsid w:val="00F95FA9"/>
    <w:rsid w:val="00FC255F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6E10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4"/>
      <w:szCs w:val="24"/>
      <w:lang w:val="de-DE" w:eastAsia="ja-JP"/>
    </w:rPr>
  </w:style>
  <w:style w:type="paragraph" w:customStyle="1" w:styleId="31">
    <w:name w:val="Основной текст 31"/>
    <w:basedOn w:val="Standard"/>
    <w:uiPriority w:val="99"/>
    <w:rsid w:val="00246E10"/>
    <w:pPr>
      <w:widowControl/>
      <w:jc w:val="both"/>
    </w:pPr>
    <w:rPr>
      <w:b/>
      <w:bCs/>
      <w:i/>
      <w:iCs/>
      <w:kern w:val="0"/>
      <w:sz w:val="28"/>
      <w:szCs w:val="28"/>
      <w:lang w:val="ru-RU" w:eastAsia="ar-SA"/>
    </w:rPr>
  </w:style>
  <w:style w:type="paragraph" w:customStyle="1" w:styleId="1">
    <w:name w:val="Текст1"/>
    <w:basedOn w:val="Standard"/>
    <w:uiPriority w:val="99"/>
    <w:rsid w:val="00246E10"/>
    <w:pPr>
      <w:widowControl/>
    </w:pPr>
    <w:rPr>
      <w:rFonts w:ascii="Courier New" w:hAnsi="Courier New" w:cs="Courier New"/>
      <w:kern w:val="0"/>
      <w:sz w:val="20"/>
      <w:szCs w:val="20"/>
      <w:lang w:val="ru-RU" w:eastAsia="ar-SA"/>
    </w:rPr>
  </w:style>
  <w:style w:type="paragraph" w:styleId="a3">
    <w:name w:val="Body Text Indent"/>
    <w:basedOn w:val="Standard"/>
    <w:link w:val="a4"/>
    <w:uiPriority w:val="99"/>
    <w:semiHidden/>
    <w:unhideWhenUsed/>
    <w:rsid w:val="00246E10"/>
    <w:pPr>
      <w:widowControl/>
      <w:suppressAutoHyphens w:val="0"/>
      <w:snapToGrid w:val="0"/>
      <w:spacing w:line="260" w:lineRule="atLeast"/>
      <w:ind w:firstLine="500"/>
    </w:pPr>
    <w:rPr>
      <w:kern w:val="0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10"/>
    <w:rPr>
      <w:rFonts w:ascii="Calibri" w:eastAsia="Times New Roman" w:hAnsi="Calibri" w:cs="Calibri"/>
      <w:sz w:val="20"/>
      <w:szCs w:val="20"/>
    </w:rPr>
  </w:style>
  <w:style w:type="paragraph" w:styleId="a5">
    <w:name w:val="List Paragraph"/>
    <w:basedOn w:val="Standard"/>
    <w:uiPriority w:val="99"/>
    <w:qFormat/>
    <w:rsid w:val="00246E10"/>
    <w:pPr>
      <w:widowControl/>
      <w:suppressAutoHyphens w:val="0"/>
      <w:spacing w:after="200" w:line="276" w:lineRule="auto"/>
      <w:ind w:left="720"/>
    </w:pPr>
    <w:rPr>
      <w:kern w:val="0"/>
      <w:sz w:val="22"/>
      <w:szCs w:val="22"/>
      <w:lang w:val="ru-RU" w:eastAsia="ru-RU"/>
    </w:rPr>
  </w:style>
  <w:style w:type="paragraph" w:styleId="a6">
    <w:name w:val="Normal (Web)"/>
    <w:basedOn w:val="Standard"/>
    <w:uiPriority w:val="99"/>
    <w:unhideWhenUsed/>
    <w:rsid w:val="00246E10"/>
    <w:pPr>
      <w:spacing w:before="280" w:after="280"/>
    </w:pPr>
  </w:style>
  <w:style w:type="paragraph" w:styleId="a7">
    <w:name w:val="header"/>
    <w:basedOn w:val="a"/>
    <w:link w:val="a8"/>
    <w:uiPriority w:val="99"/>
    <w:unhideWhenUsed/>
    <w:rsid w:val="00DB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9CD"/>
  </w:style>
  <w:style w:type="paragraph" w:styleId="a9">
    <w:name w:val="footer"/>
    <w:basedOn w:val="a"/>
    <w:link w:val="aa"/>
    <w:uiPriority w:val="99"/>
    <w:unhideWhenUsed/>
    <w:rsid w:val="00DB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7242-1F11-471B-8601-5A6795D9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14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kab37</cp:lastModifiedBy>
  <cp:revision>33</cp:revision>
  <dcterms:created xsi:type="dcterms:W3CDTF">2014-09-24T17:18:00Z</dcterms:created>
  <dcterms:modified xsi:type="dcterms:W3CDTF">2014-10-31T06:26:00Z</dcterms:modified>
</cp:coreProperties>
</file>